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016C3" w14:textId="357DAD2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027D4">
        <w:t>10</w:t>
      </w:r>
      <w:r w:rsidR="00E54CBD">
        <w:t>2</w:t>
      </w:r>
      <w:r w:rsidR="005660C9">
        <w:t>-e</w:t>
      </w:r>
      <w:r w:rsidRPr="00CE0424">
        <w:tab/>
      </w:r>
      <w:r w:rsidR="00091557" w:rsidRPr="00105C49">
        <w:rPr>
          <w:sz w:val="32"/>
          <w:szCs w:val="32"/>
        </w:rPr>
        <w:t>R</w:t>
      </w:r>
      <w:r w:rsidR="008F1C4E" w:rsidRPr="00105C49">
        <w:rPr>
          <w:sz w:val="32"/>
          <w:szCs w:val="32"/>
        </w:rPr>
        <w:t>1</w:t>
      </w:r>
      <w:r w:rsidR="00091557" w:rsidRPr="00105C49">
        <w:rPr>
          <w:sz w:val="32"/>
          <w:szCs w:val="32"/>
        </w:rPr>
        <w:t>-</w:t>
      </w:r>
      <w:r w:rsidR="007938BF" w:rsidRPr="007938BF">
        <w:rPr>
          <w:sz w:val="32"/>
          <w:szCs w:val="32"/>
        </w:rPr>
        <w:t>2006609</w:t>
      </w:r>
    </w:p>
    <w:p w14:paraId="3D360836" w14:textId="0659AAB7" w:rsidR="00E90E49" w:rsidRPr="00CE0424" w:rsidRDefault="00D44FD2" w:rsidP="00311702">
      <w:pPr>
        <w:pStyle w:val="3GPPHeader"/>
      </w:pPr>
      <w:r w:rsidRPr="00D44FD2">
        <w:t xml:space="preserve">e-Meeting, </w:t>
      </w:r>
      <w:r w:rsidR="00E54CBD">
        <w:t>August</w:t>
      </w:r>
      <w:r w:rsidR="00190A1D" w:rsidRPr="00190A1D">
        <w:t xml:space="preserve"> </w:t>
      </w:r>
      <w:r w:rsidR="00E54CBD">
        <w:t>17</w:t>
      </w:r>
      <w:r w:rsidR="00190A1D" w:rsidRPr="00190A1D">
        <w:t>th –</w:t>
      </w:r>
      <w:r w:rsidR="00A65BF1">
        <w:t xml:space="preserve"> </w:t>
      </w:r>
      <w:r w:rsidR="00E54CBD">
        <w:t>28</w:t>
      </w:r>
      <w:r w:rsidR="00190A1D" w:rsidRPr="00190A1D">
        <w:t>th</w:t>
      </w:r>
      <w:r w:rsidRPr="00D44FD2">
        <w:t>, 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5E15A916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3250A" w:rsidRPr="0063250A">
        <w:rPr>
          <w:sz w:val="22"/>
          <w:lang w:val="sv-FI"/>
        </w:rPr>
        <w:t>7.2.1</w:t>
      </w:r>
    </w:p>
    <w:p w14:paraId="37FE1816" w14:textId="1C6D014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EDE22" w14:textId="6852E8C4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773340" w:rsidRPr="00773340">
        <w:rPr>
          <w:sz w:val="22"/>
        </w:rPr>
        <w:t>Maintenance of Two step RACH</w:t>
      </w:r>
    </w:p>
    <w:p w14:paraId="4BCC8588" w14:textId="71241F31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Decision</w:t>
      </w:r>
    </w:p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FEF7C1" w14:textId="5DB61F3A" w:rsidR="0062224F" w:rsidRDefault="00E631B5" w:rsidP="00800CB5">
      <w:pPr>
        <w:pStyle w:val="BodyText"/>
      </w:pPr>
      <w:r>
        <w:t xml:space="preserve">This contribution addresses </w:t>
      </w:r>
      <w:r w:rsidR="008E1465">
        <w:t>remaining issues</w:t>
      </w:r>
      <w:r>
        <w:t xml:space="preserve"> of 2-step RACH</w:t>
      </w:r>
      <w:r w:rsidR="002D1931">
        <w:t xml:space="preserve"> in NR</w:t>
      </w:r>
      <w:r w:rsidR="00041156">
        <w:t>, covering</w:t>
      </w:r>
    </w:p>
    <w:p w14:paraId="38398678" w14:textId="25040941" w:rsidR="00041156" w:rsidRDefault="00041156" w:rsidP="00041156">
      <w:pPr>
        <w:pStyle w:val="BodyText"/>
        <w:numPr>
          <w:ilvl w:val="0"/>
          <w:numId w:val="40"/>
        </w:numPr>
      </w:pPr>
      <w:r>
        <w:t>Gap requirement between MsgA preamble and PUSCH</w:t>
      </w:r>
    </w:p>
    <w:p w14:paraId="26E3D88F" w14:textId="690387B6" w:rsidR="00041156" w:rsidRDefault="00041156" w:rsidP="00041156">
      <w:pPr>
        <w:pStyle w:val="BodyText"/>
        <w:numPr>
          <w:ilvl w:val="0"/>
          <w:numId w:val="40"/>
        </w:numPr>
      </w:pPr>
      <w:r>
        <w:t>Resource determination of MsgA PUSCH in CFRA</w:t>
      </w:r>
    </w:p>
    <w:p w14:paraId="477A3213" w14:textId="5C878079" w:rsidR="00041156" w:rsidRDefault="00041156" w:rsidP="00041156">
      <w:pPr>
        <w:pStyle w:val="BodyText"/>
        <w:numPr>
          <w:ilvl w:val="0"/>
          <w:numId w:val="40"/>
        </w:numPr>
      </w:pPr>
      <w:r>
        <w:t xml:space="preserve">Other </w:t>
      </w:r>
      <w:r w:rsidR="0076081F">
        <w:t>alignment</w:t>
      </w:r>
      <w:r>
        <w:t xml:space="preserve"> TPs.</w:t>
      </w:r>
    </w:p>
    <w:p w14:paraId="0B63CD74" w14:textId="7FB60867" w:rsidR="0028660B" w:rsidRDefault="00230D18" w:rsidP="007E7B1E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95B2191" w14:textId="15B6826B" w:rsidR="00985CF0" w:rsidRDefault="00985CF0" w:rsidP="00985CF0">
      <w:pPr>
        <w:pStyle w:val="Heading2"/>
      </w:pPr>
      <w:r>
        <w:t>2.</w:t>
      </w:r>
      <w:r w:rsidR="00DF3E0E">
        <w:t>1</w:t>
      </w:r>
      <w:r>
        <w:t xml:space="preserve"> </w:t>
      </w:r>
      <w:r>
        <w:tab/>
      </w:r>
      <w:r w:rsidR="0079732E">
        <w:t xml:space="preserve">Gap requirement between </w:t>
      </w:r>
      <w:r w:rsidR="003553D5">
        <w:t xml:space="preserve">MsgA </w:t>
      </w:r>
      <w:r w:rsidR="0079732E">
        <w:t xml:space="preserve">preamble and PUSCH </w:t>
      </w:r>
    </w:p>
    <w:p w14:paraId="70D35FD9" w14:textId="58251BDF" w:rsidR="00087A70" w:rsidRDefault="004F2630" w:rsidP="006807EB">
      <w:pPr>
        <w:pStyle w:val="BodyText"/>
      </w:pPr>
      <w:bookmarkStart w:id="1" w:name="_Hlk37083254"/>
      <w:r>
        <w:t xml:space="preserve">In </w:t>
      </w:r>
      <w:r w:rsidR="005C393C">
        <w:t xml:space="preserve">the </w:t>
      </w:r>
      <w:r>
        <w:t xml:space="preserve">RAN1 #99 meeting, </w:t>
      </w:r>
      <w:r w:rsidR="009F4C1E">
        <w:t xml:space="preserve">the </w:t>
      </w:r>
      <w:r>
        <w:t xml:space="preserve">following agreement </w:t>
      </w:r>
      <w:r w:rsidR="009F5C9A">
        <w:t xml:space="preserve">was </w:t>
      </w:r>
      <w:r w:rsidR="009F4C1E">
        <w:t xml:space="preserve">made </w:t>
      </w:r>
      <w:r>
        <w:t xml:space="preserve">on the gap requirement between </w:t>
      </w:r>
      <w:r w:rsidR="009F4C1E">
        <w:t xml:space="preserve">a </w:t>
      </w:r>
      <w:r w:rsidR="001A5C70">
        <w:t>M</w:t>
      </w:r>
      <w:r w:rsidR="009F4C1E">
        <w:t xml:space="preserve">sgA </w:t>
      </w:r>
      <w:r>
        <w:t xml:space="preserve">preamble and </w:t>
      </w:r>
      <w:r w:rsidR="001A5C70">
        <w:t>M</w:t>
      </w:r>
      <w:r w:rsidR="009F4C1E">
        <w:t xml:space="preserve">sgA </w:t>
      </w:r>
      <w:r>
        <w:t xml:space="preserve">PUSCH </w:t>
      </w:r>
      <w:r w:rsidR="00E320A4">
        <w:t>that applies only to</w:t>
      </w:r>
      <w:r w:rsidR="009F4239" w:rsidDel="00E320A4">
        <w:t xml:space="preserve"> </w:t>
      </w:r>
      <w:r w:rsidR="009F4239">
        <w:t>licensed band</w:t>
      </w:r>
      <w:r w:rsidR="00E320A4">
        <w:t xml:space="preserve"> operation</w:t>
      </w:r>
      <w:r>
        <w:t>.</w:t>
      </w:r>
    </w:p>
    <w:p w14:paraId="52BC4845" w14:textId="77777777" w:rsidR="00835933" w:rsidRPr="001F56A7" w:rsidRDefault="00835933" w:rsidP="00BC2A08">
      <w:pPr>
        <w:pStyle w:val="ListParagraph"/>
        <w:shd w:val="clear" w:color="auto" w:fill="FFFFFF"/>
        <w:spacing w:before="100" w:beforeAutospacing="1" w:line="300" w:lineRule="atLeast"/>
        <w:ind w:left="0"/>
        <w:contextualSpacing/>
        <w:rPr>
          <w:rFonts w:ascii="Times New Roman" w:hAnsi="Times New Roman"/>
          <w:b/>
          <w:color w:val="000000"/>
          <w:szCs w:val="20"/>
        </w:rPr>
      </w:pPr>
      <w:r w:rsidRPr="001F56A7">
        <w:rPr>
          <w:rFonts w:ascii="Times New Roman" w:hAnsi="Times New Roman"/>
          <w:bCs/>
          <w:color w:val="000000"/>
          <w:szCs w:val="20"/>
          <w:highlight w:val="green"/>
        </w:rPr>
        <w:t>Agreements</w:t>
      </w:r>
      <w:r w:rsidRPr="001F56A7">
        <w:rPr>
          <w:rFonts w:ascii="Times New Roman" w:hAnsi="Times New Roman"/>
          <w:b/>
          <w:color w:val="000000"/>
          <w:szCs w:val="20"/>
        </w:rPr>
        <w:t>:</w:t>
      </w:r>
    </w:p>
    <w:p w14:paraId="13A086F8" w14:textId="77777777" w:rsidR="00835933" w:rsidRPr="001F56A7" w:rsidRDefault="00835933" w:rsidP="00835933">
      <w:pPr>
        <w:numPr>
          <w:ilvl w:val="0"/>
          <w:numId w:val="27"/>
        </w:numPr>
        <w:spacing w:after="0" w:line="240" w:lineRule="auto"/>
        <w:rPr>
          <w:szCs w:val="20"/>
        </w:rPr>
      </w:pPr>
      <w:r w:rsidRPr="001F56A7">
        <w:rPr>
          <w:szCs w:val="20"/>
        </w:rPr>
        <w:t xml:space="preserve">The minimum transmission gap between the end of msgA PRACH and the beginning of msgA PUSCH (guard time excluded) is no less than </w:t>
      </w:r>
      <w:proofErr w:type="spellStart"/>
      <w:r w:rsidRPr="001F56A7">
        <w:rPr>
          <w:szCs w:val="20"/>
        </w:rPr>
        <w:t>Ngap</w:t>
      </w:r>
      <w:proofErr w:type="spellEnd"/>
      <w:r w:rsidRPr="001F56A7">
        <w:rPr>
          <w:szCs w:val="20"/>
        </w:rPr>
        <w:t> symbols, as specified in TS 38.213</w:t>
      </w:r>
      <w:r>
        <w:rPr>
          <w:szCs w:val="20"/>
        </w:rPr>
        <w:t>, i.e., 2 or 4 symbols depending on the SCS</w:t>
      </w:r>
    </w:p>
    <w:p w14:paraId="106681D5" w14:textId="77777777" w:rsidR="00835933" w:rsidRPr="001F56A7" w:rsidRDefault="00835933" w:rsidP="00835933">
      <w:pPr>
        <w:numPr>
          <w:ilvl w:val="1"/>
          <w:numId w:val="27"/>
        </w:numPr>
        <w:spacing w:after="0" w:line="240" w:lineRule="auto"/>
        <w:rPr>
          <w:szCs w:val="20"/>
        </w:rPr>
      </w:pPr>
      <w:r w:rsidRPr="001F56A7">
        <w:rPr>
          <w:szCs w:val="20"/>
        </w:rPr>
        <w:t>This is not applied for NR-U</w:t>
      </w:r>
    </w:p>
    <w:p w14:paraId="478F8286" w14:textId="77777777" w:rsidR="00835933" w:rsidRPr="001F56A7" w:rsidRDefault="00835933" w:rsidP="00835933">
      <w:pPr>
        <w:numPr>
          <w:ilvl w:val="1"/>
          <w:numId w:val="27"/>
        </w:numPr>
        <w:spacing w:after="0" w:line="240" w:lineRule="auto"/>
        <w:rPr>
          <w:szCs w:val="20"/>
        </w:rPr>
      </w:pPr>
      <w:r w:rsidRPr="001F56A7">
        <w:rPr>
          <w:szCs w:val="20"/>
        </w:rPr>
        <w:t xml:space="preserve">Note: </w:t>
      </w:r>
      <w:r w:rsidRPr="001F56A7">
        <w:rPr>
          <w:rFonts w:hint="eastAsia"/>
          <w:szCs w:val="20"/>
        </w:rPr>
        <w:t>This is aligned with Rel-15</w:t>
      </w:r>
    </w:p>
    <w:bookmarkEnd w:id="1"/>
    <w:p w14:paraId="358D2578" w14:textId="69A497E4" w:rsidR="004F2630" w:rsidRDefault="004F2630" w:rsidP="004F2630">
      <w:pPr>
        <w:pStyle w:val="BodyText"/>
      </w:pPr>
    </w:p>
    <w:p w14:paraId="01F5F2F2" w14:textId="2ED8DF72" w:rsidR="00500993" w:rsidRDefault="00500993" w:rsidP="004F2630">
      <w:pPr>
        <w:pStyle w:val="BodyText"/>
      </w:pPr>
      <w:r>
        <w:t>In the RAN1 #101-e meeting</w:t>
      </w:r>
      <w:r w:rsidR="006A664A">
        <w:fldChar w:fldCharType="begin"/>
      </w:r>
      <w:r w:rsidR="006A664A">
        <w:instrText xml:space="preserve"> REF _Ref37062754 \n \h </w:instrText>
      </w:r>
      <w:r w:rsidR="006A664A">
        <w:fldChar w:fldCharType="separate"/>
      </w:r>
      <w:r w:rsidR="00351E8D">
        <w:t>[1]</w:t>
      </w:r>
      <w:r w:rsidR="006A664A">
        <w:fldChar w:fldCharType="end"/>
      </w:r>
      <w:r>
        <w:t>, same gap requirement was agreed to be applied to NR-U</w:t>
      </w:r>
      <w:r w:rsidR="00512E0B">
        <w:t xml:space="preserve"> case</w:t>
      </w:r>
      <w:r w:rsidR="008A5477">
        <w:t xml:space="preserve"> as well</w:t>
      </w:r>
      <w:r>
        <w:t>.</w:t>
      </w:r>
    </w:p>
    <w:p w14:paraId="35EEA092" w14:textId="6950109B" w:rsidR="00F156DB" w:rsidRDefault="001E431F" w:rsidP="004F2630">
      <w:pPr>
        <w:pStyle w:val="BodyText"/>
      </w:pPr>
      <w:r>
        <w:t>In</w:t>
      </w:r>
      <w:r w:rsidR="006967DA">
        <w:t xml:space="preserve"> CBRA,</w:t>
      </w:r>
      <w:r w:rsidR="000E6064">
        <w:t xml:space="preserve"> the issue is that</w:t>
      </w:r>
      <w:r w:rsidR="006967DA">
        <w:t xml:space="preserve"> </w:t>
      </w:r>
      <w:r w:rsidR="00F156DB">
        <w:t xml:space="preserve">the current </w:t>
      </w:r>
      <w:r w:rsidR="006967DA">
        <w:t xml:space="preserve">agreed </w:t>
      </w:r>
      <w:r w:rsidR="00F156DB">
        <w:t xml:space="preserve">MsgA PUSCH configurations and the preamble to PRU mapping methods may provide a MsgA that has a gap </w:t>
      </w:r>
      <w:r w:rsidR="00C12C25">
        <w:t xml:space="preserve">that </w:t>
      </w:r>
      <w:r w:rsidR="00F156DB">
        <w:t xml:space="preserve">does not meet the requirement above. In this case, </w:t>
      </w:r>
      <w:r w:rsidR="001C162F">
        <w:t xml:space="preserve">the </w:t>
      </w:r>
      <w:r w:rsidR="00F156DB">
        <w:t xml:space="preserve">UE </w:t>
      </w:r>
      <w:r w:rsidR="00FD5870">
        <w:t>may need to</w:t>
      </w:r>
      <w:r w:rsidR="00F156DB">
        <w:t xml:space="preserve"> select a 4-step RA type or select a different </w:t>
      </w:r>
      <w:r w:rsidR="006967DA">
        <w:t>PRACH resource</w:t>
      </w:r>
      <w:r w:rsidR="00F156DB">
        <w:t xml:space="preserve"> or discard the MsgA transmission.</w:t>
      </w:r>
      <w:r w:rsidR="006967DA">
        <w:t xml:space="preserve"> </w:t>
      </w:r>
    </w:p>
    <w:p w14:paraId="6C12E1E0" w14:textId="5100D70E" w:rsidR="00E2734E" w:rsidRDefault="00E2734E" w:rsidP="004F2630">
      <w:pPr>
        <w:pStyle w:val="BodyText"/>
      </w:pPr>
      <w:r>
        <w:t xml:space="preserve">In CFRA, </w:t>
      </w:r>
      <w:r w:rsidR="001A697F">
        <w:t xml:space="preserve">the </w:t>
      </w:r>
      <w:r>
        <w:t xml:space="preserve">network may need to allocate a 2-step CFRA resource </w:t>
      </w:r>
      <w:r w:rsidR="00C60BA4">
        <w:t xml:space="preserve">to meet the gap requirement </w:t>
      </w:r>
      <w:r>
        <w:t xml:space="preserve">for the UEs in the MsgA PUSCH configuration in dedicated signaling. But </w:t>
      </w:r>
      <w:r w:rsidR="00140784">
        <w:t xml:space="preserve">it </w:t>
      </w:r>
      <w:r>
        <w:t>has</w:t>
      </w:r>
      <w:r w:rsidR="00140784">
        <w:t xml:space="preserve"> now been</w:t>
      </w:r>
      <w:r>
        <w:t xml:space="preserve"> agreed </w:t>
      </w:r>
      <w:r w:rsidR="00554F82">
        <w:t xml:space="preserve">to </w:t>
      </w:r>
      <w:r>
        <w:t xml:space="preserve">use full signaling for MsgA PUSCH configurations for CFRA similar to CBRA, so it’s also possible that </w:t>
      </w:r>
      <w:r w:rsidRPr="00E2734E">
        <w:t xml:space="preserve">a MsgA </w:t>
      </w:r>
      <w:r w:rsidR="0037608E">
        <w:t xml:space="preserve">resource </w:t>
      </w:r>
      <w:r w:rsidRPr="00E2734E">
        <w:t xml:space="preserve">that has a gap does not meet the requirement </w:t>
      </w:r>
      <w:r>
        <w:t xml:space="preserve">may be </w:t>
      </w:r>
      <w:r w:rsidR="00490F49">
        <w:t>assigned to a</w:t>
      </w:r>
      <w:r>
        <w:t xml:space="preserve"> UE in CFRA of 2-step RA type.</w:t>
      </w:r>
    </w:p>
    <w:p w14:paraId="4FCEEE08" w14:textId="0A233A24" w:rsidR="002F225E" w:rsidRDefault="00274293" w:rsidP="002F225E">
      <w:pPr>
        <w:pStyle w:val="Observation"/>
      </w:pPr>
      <w:bookmarkStart w:id="2" w:name="_Toc47534975"/>
      <w:bookmarkStart w:id="3" w:name="_Toc47771607"/>
      <w:r>
        <w:lastRenderedPageBreak/>
        <w:t xml:space="preserve">According to current MsgA PUSCH configuration and preamble to PRU mapping, </w:t>
      </w:r>
      <w:r w:rsidR="002F225E">
        <w:t xml:space="preserve">UE may </w:t>
      </w:r>
      <w:r w:rsidR="00C17124">
        <w:t xml:space="preserve">determine </w:t>
      </w:r>
      <w:r w:rsidR="002F225E">
        <w:t xml:space="preserve">a MsgA that does not meet the gap requirement between </w:t>
      </w:r>
      <w:r w:rsidR="00B627F7">
        <w:t xml:space="preserve">the </w:t>
      </w:r>
      <w:r w:rsidR="002F225E">
        <w:t>MsgA preamble and MsgA PUSCH</w:t>
      </w:r>
      <w:bookmarkEnd w:id="2"/>
      <w:bookmarkEnd w:id="3"/>
    </w:p>
    <w:p w14:paraId="3CA00E21" w14:textId="7E192550" w:rsidR="0017548D" w:rsidRDefault="00574CD3" w:rsidP="002F225E">
      <w:pPr>
        <w:pStyle w:val="BodyText"/>
      </w:pPr>
      <w:r>
        <w:t>In this case, t</w:t>
      </w:r>
      <w:r w:rsidR="00960C7C">
        <w:t xml:space="preserve">o </w:t>
      </w:r>
      <w:r w:rsidR="006E1122">
        <w:t>switch to</w:t>
      </w:r>
      <w:r w:rsidR="00960C7C">
        <w:t xml:space="preserve"> a 4-step RA type</w:t>
      </w:r>
      <w:r w:rsidR="005068FD">
        <w:t xml:space="preserve"> </w:t>
      </w:r>
      <w:r w:rsidR="004D7AEC">
        <w:t xml:space="preserve">if </w:t>
      </w:r>
      <w:r w:rsidR="00883FF4">
        <w:t xml:space="preserve">configured </w:t>
      </w:r>
      <w:r w:rsidR="00960C7C">
        <w:t xml:space="preserve">is </w:t>
      </w:r>
      <w:r w:rsidR="00DA4EA3">
        <w:t>a possible solution</w:t>
      </w:r>
      <w:r w:rsidR="00960C7C">
        <w:t>.</w:t>
      </w:r>
      <w:r w:rsidR="004D7AEC">
        <w:t xml:space="preserve"> </w:t>
      </w:r>
      <w:r w:rsidR="0017548D">
        <w:t>A</w:t>
      </w:r>
      <w:r w:rsidR="00770B67">
        <w:t>n</w:t>
      </w:r>
      <w:r w:rsidR="008B0ABB">
        <w:t xml:space="preserve">other way is to allow preamble only MsgA transmission, which can be </w:t>
      </w:r>
      <w:r w:rsidR="00A27E05">
        <w:t>applied</w:t>
      </w:r>
      <w:r w:rsidR="008B0ABB">
        <w:t xml:space="preserve"> no matter whether 4-step RA is </w:t>
      </w:r>
      <w:r w:rsidR="005C25A8">
        <w:t xml:space="preserve">configured </w:t>
      </w:r>
      <w:r w:rsidR="008B0ABB">
        <w:t xml:space="preserve">or </w:t>
      </w:r>
      <w:r w:rsidR="009344C0">
        <w:t>not and</w:t>
      </w:r>
      <w:r w:rsidR="00A34B90">
        <w:t xml:space="preserve"> is </w:t>
      </w:r>
      <w:r w:rsidR="00DE4936">
        <w:t>preferred</w:t>
      </w:r>
      <w:r w:rsidR="00A34B90">
        <w:t xml:space="preserve"> </w:t>
      </w:r>
      <w:r w:rsidR="00B26DC1">
        <w:t>so that</w:t>
      </w:r>
      <w:r w:rsidR="00A34B90">
        <w:t xml:space="preserve"> the RA type selection can still be the same as </w:t>
      </w:r>
      <w:r w:rsidR="0098234C">
        <w:t xml:space="preserve">agreed and as </w:t>
      </w:r>
      <w:r w:rsidR="00A34B90">
        <w:t>described in the MAC specification</w:t>
      </w:r>
      <w:r w:rsidR="008B0ABB">
        <w:t xml:space="preserve">. </w:t>
      </w:r>
      <w:r w:rsidR="0017548D">
        <w:t xml:space="preserve">If 4-step RA is </w:t>
      </w:r>
      <w:r w:rsidR="00983EFE">
        <w:t>configured</w:t>
      </w:r>
      <w:r w:rsidR="0017548D">
        <w:t xml:space="preserve">, </w:t>
      </w:r>
      <w:r w:rsidR="00A726EA">
        <w:t xml:space="preserve">and </w:t>
      </w:r>
      <w:r w:rsidR="007204B7">
        <w:t xml:space="preserve">when the </w:t>
      </w:r>
      <w:r w:rsidR="00FE6BF3">
        <w:t xml:space="preserve">network receives a </w:t>
      </w:r>
      <w:r w:rsidR="007204B7">
        <w:t xml:space="preserve">preamble only MsgA, </w:t>
      </w:r>
      <w:r w:rsidR="00FE6BF3">
        <w:t>it</w:t>
      </w:r>
      <w:r w:rsidR="0017548D">
        <w:t xml:space="preserve"> can either fall</w:t>
      </w:r>
      <w:r w:rsidR="00725B90">
        <w:t xml:space="preserve"> </w:t>
      </w:r>
      <w:r w:rsidR="0017548D">
        <w:t xml:space="preserve">back or do nothing so that UE will </w:t>
      </w:r>
      <w:r w:rsidR="00725B90">
        <w:t xml:space="preserve">make </w:t>
      </w:r>
      <w:r w:rsidR="0017548D">
        <w:t>another reattempt of 2-step RA.</w:t>
      </w:r>
      <w:r w:rsidR="00CB3609">
        <w:t xml:space="preserve"> If 4-step RA is not supported, UE will only rely on the reattempt of MsgA in 2-step RA.</w:t>
      </w:r>
    </w:p>
    <w:p w14:paraId="209627D5" w14:textId="0C75E979" w:rsidR="002F225E" w:rsidRDefault="00F9195D" w:rsidP="002F225E">
      <w:pPr>
        <w:pStyle w:val="BodyText"/>
      </w:pPr>
      <w:r>
        <w:t xml:space="preserve">Based on </w:t>
      </w:r>
      <w:r w:rsidR="00B550F1">
        <w:t xml:space="preserve">the discussions and observations </w:t>
      </w:r>
      <w:r>
        <w:t xml:space="preserve">above, </w:t>
      </w:r>
      <w:r w:rsidR="00960C7C">
        <w:t>we have following proposal</w:t>
      </w:r>
      <w:r w:rsidR="004F0842">
        <w:t>:</w:t>
      </w:r>
    </w:p>
    <w:p w14:paraId="544B7698" w14:textId="013A6202" w:rsidR="00F156DB" w:rsidRDefault="00EB604C" w:rsidP="002F6EA5">
      <w:pPr>
        <w:pStyle w:val="Proposal"/>
        <w:tabs>
          <w:tab w:val="clear" w:pos="1304"/>
        </w:tabs>
        <w:ind w:left="1701" w:hanging="1701"/>
      </w:pPr>
      <w:bookmarkStart w:id="4" w:name="_Toc47534970"/>
      <w:bookmarkStart w:id="5" w:name="_Toc47771623"/>
      <w:r>
        <w:rPr>
          <w:lang w:val="en-GB"/>
        </w:rPr>
        <w:t>I</w:t>
      </w:r>
      <w:r w:rsidR="00F156DB" w:rsidRPr="001B0181">
        <w:rPr>
          <w:lang w:val="en-GB"/>
        </w:rPr>
        <w:t xml:space="preserve">f </w:t>
      </w:r>
      <w:r w:rsidR="00205E9D">
        <w:rPr>
          <w:lang w:val="en-GB"/>
        </w:rPr>
        <w:t>the</w:t>
      </w:r>
      <w:r w:rsidR="00F156DB">
        <w:rPr>
          <w:lang w:val="en-GB"/>
        </w:rPr>
        <w:t xml:space="preserve"> </w:t>
      </w:r>
      <w:r w:rsidR="00F156DB" w:rsidRPr="001B0181">
        <w:rPr>
          <w:lang w:val="en-GB"/>
        </w:rPr>
        <w:t>MsgA</w:t>
      </w:r>
      <w:r w:rsidR="00F156DB">
        <w:rPr>
          <w:lang w:val="en-GB"/>
        </w:rPr>
        <w:t xml:space="preserve"> resource </w:t>
      </w:r>
      <w:r w:rsidR="00A8569B">
        <w:rPr>
          <w:lang w:val="en-GB"/>
        </w:rPr>
        <w:t xml:space="preserve">the UE determines </w:t>
      </w:r>
      <w:r w:rsidR="00567CAB">
        <w:rPr>
          <w:lang w:val="en-GB"/>
        </w:rPr>
        <w:t>does not meet the gap requirement between MsgA preamble and PUSCH</w:t>
      </w:r>
      <w:r w:rsidR="00F156DB" w:rsidRPr="001B0181">
        <w:rPr>
          <w:lang w:val="en-GB"/>
        </w:rPr>
        <w:t xml:space="preserve">, </w:t>
      </w:r>
      <w:r w:rsidR="00944E3F">
        <w:rPr>
          <w:lang w:val="en-GB"/>
        </w:rPr>
        <w:t>the PUSCH is not transmitted</w:t>
      </w:r>
      <w:r w:rsidR="0011070A">
        <w:t>, according to text proposal TP</w:t>
      </w:r>
      <w:r w:rsidR="008F4E53">
        <w:t>1</w:t>
      </w:r>
      <w:r w:rsidR="0011070A">
        <w:t>.</w:t>
      </w:r>
      <w:bookmarkEnd w:id="4"/>
      <w:bookmarkEnd w:id="5"/>
    </w:p>
    <w:p w14:paraId="1A7DF7F4" w14:textId="485FB407" w:rsidR="00EF1E3A" w:rsidRDefault="006857A0" w:rsidP="00722746">
      <w:pPr>
        <w:pStyle w:val="BodyText"/>
        <w:spacing w:before="240"/>
        <w:jc w:val="center"/>
      </w:pPr>
      <w:bookmarkStart w:id="6" w:name="_Hlk37021888"/>
      <w:r>
        <w:t>---------------------------</w:t>
      </w:r>
      <w:r w:rsidR="007D35B3">
        <w:t>-</w:t>
      </w:r>
      <w:r>
        <w:t>-----------start of TP</w:t>
      </w:r>
      <w:r w:rsidR="00006F27">
        <w:t>1</w:t>
      </w:r>
      <w:r>
        <w:t xml:space="preserve"> for 38.213 section 8.1A-----------------------------------------</w:t>
      </w:r>
    </w:p>
    <w:p w14:paraId="3FDA041C" w14:textId="77777777" w:rsidR="00254829" w:rsidRPr="00B916EC" w:rsidRDefault="00254829" w:rsidP="00254829">
      <w:pPr>
        <w:pStyle w:val="Heading2"/>
      </w:pPr>
      <w:bookmarkStart w:id="7" w:name="_Toc45699185"/>
      <w:r w:rsidRPr="00B916EC">
        <w:t>8</w:t>
      </w:r>
      <w:r w:rsidRPr="00B916EC">
        <w:rPr>
          <w:rFonts w:hint="eastAsia"/>
        </w:rPr>
        <w:t>.1</w:t>
      </w:r>
      <w:r>
        <w:t>A</w:t>
      </w:r>
      <w:r>
        <w:rPr>
          <w:rFonts w:hint="eastAsia"/>
        </w:rPr>
        <w:tab/>
      </w:r>
      <w:r>
        <w:t>PUSCH for Type-2 random access procedure</w:t>
      </w:r>
      <w:bookmarkEnd w:id="7"/>
    </w:p>
    <w:p w14:paraId="29DC7692" w14:textId="77777777" w:rsidR="00254829" w:rsidRPr="00347E0C" w:rsidRDefault="00254829" w:rsidP="00254829">
      <w:r>
        <w:t xml:space="preserve">For a Type-2 random access procedure, a UE transmits a PUSCH, when applicable, after transmitting a PRACH. The UE encodes a transport block provided for the PUSCH transmission </w:t>
      </w:r>
      <w:r w:rsidRPr="000600E8">
        <w:t xml:space="preserve">using redundancy version number 0. </w:t>
      </w:r>
      <w:r>
        <w:t xml:space="preserve">The PUSCH transmission is after the PRACH transmission by at least </w:t>
      </w:r>
      <m:oMath>
        <m:r>
          <w:rPr>
            <w:rFonts w:ascii="Cambria Math" w:hAnsi="Cambria Math"/>
          </w:rPr>
          <m:t>N</m:t>
        </m:r>
      </m:oMath>
      <w:r>
        <w:t xml:space="preserve"> symbols where </w:t>
      </w:r>
      <m:oMath>
        <m:r>
          <w:rPr>
            <w:rFonts w:ascii="Cambria Math"/>
          </w:rPr>
          <m:t>N=2</m:t>
        </m:r>
      </m:oMath>
      <w:r>
        <w:t xml:space="preserve"> for </w:t>
      </w:r>
      <m:oMath>
        <m:r>
          <w:rPr>
            <w:rFonts w:ascii="Cambria Math" w:hAnsi="Cambria Math"/>
          </w:rPr>
          <m:t>μ</m:t>
        </m:r>
        <m:r>
          <w:rPr>
            <w:rFonts w:ascii="Cambria Math"/>
          </w:rPr>
          <m:t>=0</m:t>
        </m:r>
      </m:oMath>
      <w:r>
        <w:t xml:space="preserve"> or </w:t>
      </w:r>
      <m:oMath>
        <m:r>
          <w:rPr>
            <w:rFonts w:ascii="Cambria Math" w:hAnsi="Cambria Math"/>
          </w:rPr>
          <m:t>μ</m:t>
        </m:r>
        <m:r>
          <w:rPr>
            <w:rFonts w:ascii="Cambria Math"/>
          </w:rPr>
          <m:t>=1</m:t>
        </m:r>
      </m:oMath>
      <w:r>
        <w:t xml:space="preserve">, </w:t>
      </w:r>
      <m:oMath>
        <m:r>
          <w:rPr>
            <w:rFonts w:ascii="Cambria Math"/>
          </w:rPr>
          <m:t>N=4</m:t>
        </m:r>
      </m:oMath>
      <w:r>
        <w:t xml:space="preserve"> for </w:t>
      </w:r>
      <m:oMath>
        <m:r>
          <w:rPr>
            <w:rFonts w:ascii="Cambria Math" w:hAnsi="Cambria Math"/>
          </w:rPr>
          <m:t>μ</m:t>
        </m:r>
        <m:r>
          <w:rPr>
            <w:rFonts w:ascii="Cambria Math"/>
          </w:rPr>
          <m:t>=2</m:t>
        </m:r>
      </m:oMath>
      <w:r>
        <w:t xml:space="preserve"> or </w:t>
      </w:r>
      <m:oMath>
        <m:r>
          <w:rPr>
            <w:rFonts w:ascii="Cambria Math" w:hAnsi="Cambria Math"/>
          </w:rPr>
          <m:t>μ</m:t>
        </m:r>
        <m:r>
          <w:rPr>
            <w:rFonts w:ascii="Cambria Math"/>
          </w:rPr>
          <m:t>=3</m:t>
        </m:r>
      </m:oMath>
      <w:r>
        <w:t xml:space="preserve">, and </w:t>
      </w:r>
      <m:oMath>
        <m:r>
          <w:rPr>
            <w:rFonts w:ascii="Cambria Math" w:hAnsi="Cambria Math"/>
          </w:rPr>
          <m:t>μ</m:t>
        </m:r>
      </m:oMath>
      <w:r>
        <w:t xml:space="preserve"> is the SCS configuration for the active UL BWP.</w:t>
      </w:r>
    </w:p>
    <w:p w14:paraId="09BD950F" w14:textId="4D96E83B" w:rsidR="00254829" w:rsidRDefault="00254829" w:rsidP="00254829">
      <w:r>
        <w:t>A UE does not transmit a PUSCH in a PUSCH occasion if the PUSCH occasion associated with a DMRS resource is not mapped to a preamble of valid PRACH occasions</w:t>
      </w:r>
      <w:r w:rsidRPr="007D45D5">
        <w:t xml:space="preserve"> </w:t>
      </w:r>
      <w:r w:rsidRPr="00F80264">
        <w:t xml:space="preserve">or if the associated PRACH </w:t>
      </w:r>
      <w:r w:rsidRPr="001465D9">
        <w:t xml:space="preserve">preamble is not transmitted as described in Clause </w:t>
      </w:r>
      <w:r w:rsidRPr="006976B4">
        <w:t>7.5 or Clause 11.1</w:t>
      </w:r>
      <w:r>
        <w:t xml:space="preserve"> </w:t>
      </w:r>
      <w:r w:rsidRPr="00733FB9">
        <w:rPr>
          <w:color w:val="FF0000"/>
        </w:rPr>
        <w:t>or if the</w:t>
      </w:r>
      <w:r>
        <w:rPr>
          <w:color w:val="FF0000"/>
        </w:rPr>
        <w:t xml:space="preserve"> time</w:t>
      </w:r>
      <w:r w:rsidRPr="00733FB9">
        <w:rPr>
          <w:color w:val="FF0000"/>
        </w:rPr>
        <w:t xml:space="preserve"> gap between the PUSCH occasion and corresponding PRACH occasion </w:t>
      </w:r>
      <w:r>
        <w:rPr>
          <w:color w:val="FF0000"/>
        </w:rPr>
        <w:t xml:space="preserve">is less </w:t>
      </w:r>
      <w:r w:rsidRPr="00774555">
        <w:rPr>
          <w:color w:val="FF0000"/>
        </w:rPr>
        <w:t xml:space="preserve">than </w:t>
      </w:r>
      <m:oMath>
        <m:r>
          <w:rPr>
            <w:rFonts w:ascii="Cambria Math" w:hAnsi="Cambria Math"/>
            <w:color w:val="FF0000"/>
          </w:rPr>
          <m:t>N</m:t>
        </m:r>
      </m:oMath>
      <w:r w:rsidRPr="00774555">
        <w:rPr>
          <w:color w:val="FF0000"/>
        </w:rPr>
        <w:t xml:space="preserve"> symbols</w:t>
      </w:r>
      <w:r>
        <w:t>. A UE can transmit a PRACH preamble in a valid PRACH occasion if the PRACH preamble is not mapped to a valid PUSCH occasion.</w:t>
      </w:r>
    </w:p>
    <w:p w14:paraId="05B3052B" w14:textId="78B3A2ED" w:rsidR="00254829" w:rsidRDefault="00254829" w:rsidP="00B04F69">
      <w:r>
        <w:t>A</w:t>
      </w:r>
      <w:r>
        <w:rPr>
          <w:iCs/>
        </w:rPr>
        <w:t xml:space="preserve"> mapping between one or multiple PRACH preambles and a PUSCH occasion </w:t>
      </w:r>
      <w:r>
        <w:t xml:space="preserve">associated with a DMRS resource </w:t>
      </w:r>
      <w:r>
        <w:rPr>
          <w:iCs/>
        </w:rPr>
        <w:t xml:space="preserve">is per </w:t>
      </w:r>
      <w:r>
        <w:t>PUSCH configuration.</w:t>
      </w:r>
    </w:p>
    <w:p w14:paraId="47B0F1A0" w14:textId="4CB73390" w:rsidR="001F36D9" w:rsidRDefault="005806F9" w:rsidP="007D35B3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</w:t>
      </w:r>
      <w:r w:rsidR="009D7EA6">
        <w:rPr>
          <w:highlight w:val="yellow"/>
        </w:rPr>
        <w:t>----</w:t>
      </w:r>
      <w:r>
        <w:rPr>
          <w:highlight w:val="yellow"/>
        </w:rPr>
        <w:t>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</w:t>
      </w:r>
      <w:r w:rsidR="009D7EA6">
        <w:rPr>
          <w:highlight w:val="yellow"/>
        </w:rPr>
        <w:t>------</w:t>
      </w:r>
      <w:r>
        <w:rPr>
          <w:highlight w:val="yellow"/>
        </w:rPr>
        <w:t>-----------------------------------</w:t>
      </w:r>
      <w:r w:rsidRPr="00480824">
        <w:rPr>
          <w:highlight w:val="yellow"/>
        </w:rPr>
        <w:sym w:font="Wingdings" w:char="F0E0"/>
      </w:r>
    </w:p>
    <w:p w14:paraId="5645FA3F" w14:textId="224410A8" w:rsidR="00817F94" w:rsidRDefault="00210611" w:rsidP="00A3527A">
      <w:pPr>
        <w:pStyle w:val="BodyText"/>
        <w:spacing w:after="240"/>
        <w:jc w:val="center"/>
      </w:pPr>
      <w:r>
        <w:t>------------------</w:t>
      </w:r>
      <w:r w:rsidR="00CB139C">
        <w:t>-----</w:t>
      </w:r>
      <w:r>
        <w:t>-----------</w:t>
      </w:r>
      <w:r w:rsidR="007D35B3">
        <w:t>---</w:t>
      </w:r>
      <w:r>
        <w:t>-------------------end of TP</w:t>
      </w:r>
      <w:r w:rsidR="00BB430E">
        <w:t>1</w:t>
      </w:r>
      <w:r>
        <w:t>---------------</w:t>
      </w:r>
      <w:r w:rsidR="007D35B3">
        <w:t>-</w:t>
      </w:r>
      <w:r>
        <w:t>-</w:t>
      </w:r>
      <w:r w:rsidR="00CB139C">
        <w:t>-------</w:t>
      </w:r>
      <w:r>
        <w:t>------------------------------------</w:t>
      </w:r>
    </w:p>
    <w:p w14:paraId="07EDA7E4" w14:textId="34904E2F" w:rsidR="00B06680" w:rsidRDefault="00B06680" w:rsidP="00B06680">
      <w:pPr>
        <w:pStyle w:val="Heading2"/>
      </w:pPr>
      <w:r>
        <w:t xml:space="preserve">2.2 </w:t>
      </w:r>
      <w:r>
        <w:tab/>
        <w:t>Resource determination for MsgA PUSCH in CFRA</w:t>
      </w:r>
    </w:p>
    <w:p w14:paraId="434E90CC" w14:textId="5C514582" w:rsidR="00B06680" w:rsidRDefault="00F025F4" w:rsidP="00B06680">
      <w:pPr>
        <w:pStyle w:val="BodyText"/>
        <w:spacing w:after="240"/>
        <w:rPr>
          <w:lang w:val="en-GB"/>
        </w:rPr>
      </w:pPr>
      <w:r>
        <w:rPr>
          <w:lang w:val="en-GB"/>
        </w:rPr>
        <w:t>It has been agreed in RAN2 #110 meeting that</w:t>
      </w:r>
      <w:r w:rsidR="00A413AA">
        <w:rPr>
          <w:lang w:val="en-GB"/>
        </w:rPr>
        <w:t xml:space="preserve"> multiple PRUs maybe signalled in dedicated signalling for CFRA of 2-step RA type. And a </w:t>
      </w:r>
      <w:proofErr w:type="spellStart"/>
      <w:r w:rsidR="00A413AA">
        <w:rPr>
          <w:lang w:val="en-GB"/>
        </w:rPr>
        <w:t>msgA</w:t>
      </w:r>
      <w:proofErr w:type="spellEnd"/>
      <w:r w:rsidR="00A413AA">
        <w:rPr>
          <w:lang w:val="en-GB"/>
        </w:rPr>
        <w:t>-PUSCH-resource-Index may be signalled optionally to indicate which PRU is used, while only the PRU 0 is used when this parameter is absent.</w:t>
      </w: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48DF" w14:paraId="30E4E829" w14:textId="77777777" w:rsidTr="00A413AA">
        <w:trPr>
          <w:trHeight w:val="3356"/>
        </w:trPr>
        <w:tc>
          <w:tcPr>
            <w:tcW w:w="9629" w:type="dxa"/>
          </w:tcPr>
          <w:p w14:paraId="771FE14F" w14:textId="77777777" w:rsidR="005E48DF" w:rsidRPr="00834AED" w:rsidRDefault="005E48DF" w:rsidP="005E48DF">
            <w:pPr>
              <w:pStyle w:val="TAL"/>
              <w:rPr>
                <w:b/>
                <w:i/>
              </w:rPr>
            </w:pPr>
            <w:r w:rsidRPr="00834AED">
              <w:rPr>
                <w:b/>
                <w:i/>
              </w:rPr>
              <w:lastRenderedPageBreak/>
              <w:t>msgA-PUSCH-resource-Index</w:t>
            </w:r>
          </w:p>
          <w:p w14:paraId="49BE9EF5" w14:textId="1D138511" w:rsidR="005E48DF" w:rsidRDefault="005E48DF" w:rsidP="005E48DF">
            <w:pPr>
              <w:pStyle w:val="BodyText"/>
              <w:spacing w:after="240"/>
              <w:rPr>
                <w:lang w:val="en-GB"/>
              </w:rPr>
            </w:pPr>
            <w:r w:rsidRPr="00834AED">
              <w:t xml:space="preserve">Identifies the index of the PUSCH resource used for MSGA CFRA. The PUSCH resource index indicates a valid PUSCH occasion (as specified in TS 38.213 [13], subclause 8.1A) and the associated DMRS resources corresponding to a PRACH slot. The PUSCH resource indexes are sequentially numbered and are mapped to valid PUSCH occasions corresponding to a PRACH slot which are ordered, first, in increasing order of frequency resource indexes for frequency multiplexed PUSCH occasions; second, in increasing order of DMRS resource indexes within a PUSCH occasion, where a DMRS resource index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id</m:t>
                  </m:r>
                </m:sub>
              </m:sSub>
            </m:oMath>
            <w:r w:rsidRPr="00834AED">
              <w:t xml:space="preserve"> is determined first in an ascending order of a DMRS port index and then in an ascending order of a DMRS sequence index, third in increasing order of time resource indexes for time multiplexed PUSCH occasions within a PUSCH slot and fourth, in increasing order of indexes for PUSCH slots. For the case of contention free 2-step random access type, if this field is absent, the UE shall use the value 0.</w:t>
            </w:r>
          </w:p>
        </w:tc>
      </w:tr>
    </w:tbl>
    <w:p w14:paraId="5FE778E3" w14:textId="5D08E043" w:rsidR="005E48DF" w:rsidRDefault="005E48DF" w:rsidP="00B06680">
      <w:pPr>
        <w:pStyle w:val="BodyText"/>
        <w:spacing w:after="240"/>
        <w:rPr>
          <w:lang w:val="en-GB"/>
        </w:rPr>
      </w:pPr>
    </w:p>
    <w:p w14:paraId="2D75E5D0" w14:textId="48139899" w:rsidR="005E48DF" w:rsidRDefault="007C5926" w:rsidP="00B06680">
      <w:pPr>
        <w:pStyle w:val="BodyText"/>
        <w:spacing w:after="240"/>
        <w:rPr>
          <w:lang w:val="en-GB"/>
        </w:rPr>
      </w:pPr>
      <w:r>
        <w:rPr>
          <w:lang w:val="en-GB"/>
        </w:rPr>
        <w:t>In RAN1 spec of 38.213, when describing the procedure of the determining the PRU for a MsgA PUSCH transmission, only CBRA is considered</w:t>
      </w:r>
      <w:r w:rsidR="007C66B3">
        <w:rPr>
          <w:lang w:val="en-GB"/>
        </w:rPr>
        <w:t xml:space="preserve">. TP2 is proposed to </w:t>
      </w:r>
      <w:r w:rsidR="000A4418">
        <w:rPr>
          <w:lang w:val="en-GB"/>
        </w:rPr>
        <w:t xml:space="preserve">also </w:t>
      </w:r>
      <w:r w:rsidR="0014586D">
        <w:rPr>
          <w:lang w:val="en-GB"/>
        </w:rPr>
        <w:t>capture</w:t>
      </w:r>
      <w:r w:rsidR="00B76E8F">
        <w:rPr>
          <w:lang w:val="en-GB"/>
        </w:rPr>
        <w:t xml:space="preserve"> </w:t>
      </w:r>
      <w:proofErr w:type="spellStart"/>
      <w:r w:rsidR="007C66B3">
        <w:rPr>
          <w:lang w:val="en-GB"/>
        </w:rPr>
        <w:t>MsgA</w:t>
      </w:r>
      <w:proofErr w:type="spellEnd"/>
      <w:r w:rsidR="007C66B3">
        <w:rPr>
          <w:lang w:val="en-GB"/>
        </w:rPr>
        <w:t xml:space="preserve"> PUSCH resource determination for CFRA in 38.213.</w:t>
      </w:r>
    </w:p>
    <w:p w14:paraId="21C27919" w14:textId="1E2679F8" w:rsidR="00B53744" w:rsidRPr="00EB12A7" w:rsidRDefault="00EB12A7" w:rsidP="00EB12A7">
      <w:pPr>
        <w:pStyle w:val="Proposal"/>
        <w:tabs>
          <w:tab w:val="clear" w:pos="1304"/>
        </w:tabs>
        <w:ind w:left="1701" w:hanging="1701"/>
      </w:pPr>
      <w:bookmarkStart w:id="8" w:name="_Toc47534971"/>
      <w:bookmarkStart w:id="9" w:name="_Toc47771624"/>
      <w:r>
        <w:rPr>
          <w:lang w:val="en-GB"/>
        </w:rPr>
        <w:t>Capture the MsgA PUSCH resource determination in CFRA in 38.213</w:t>
      </w:r>
      <w:r>
        <w:t>, according to text proposal TP2.</w:t>
      </w:r>
      <w:bookmarkEnd w:id="8"/>
      <w:bookmarkEnd w:id="9"/>
    </w:p>
    <w:p w14:paraId="22CB6C7C" w14:textId="4F032585" w:rsidR="00677170" w:rsidRDefault="00677170" w:rsidP="00677170">
      <w:pPr>
        <w:pStyle w:val="BodyText"/>
        <w:spacing w:before="240"/>
        <w:jc w:val="center"/>
      </w:pPr>
      <w:r>
        <w:t>---------------------------------------start of TP</w:t>
      </w:r>
      <w:r w:rsidR="00EB12A7">
        <w:t>2</w:t>
      </w:r>
      <w:r>
        <w:t xml:space="preserve"> for 38.213 section 8.1A-----------------------------------------</w:t>
      </w:r>
    </w:p>
    <w:p w14:paraId="2FF7EAF7" w14:textId="77777777" w:rsidR="00677170" w:rsidRDefault="00677170" w:rsidP="00677170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omitted------------------------------------------</w:t>
      </w:r>
      <w:r w:rsidRPr="00480824">
        <w:rPr>
          <w:highlight w:val="yellow"/>
        </w:rPr>
        <w:sym w:font="Wingdings" w:char="F0E0"/>
      </w:r>
    </w:p>
    <w:p w14:paraId="52160E5C" w14:textId="77777777" w:rsidR="00B53744" w:rsidRPr="007549C6" w:rsidRDefault="00B53744" w:rsidP="00B53744">
      <w:r w:rsidRPr="001C582B">
        <w:t>A PUSCH occasion for PUSCH transmission is defined by a frequency resource</w:t>
      </w:r>
      <w:r>
        <w:t xml:space="preserve"> and a</w:t>
      </w:r>
      <w:r w:rsidRPr="001C582B">
        <w:t xml:space="preserve"> time </w:t>
      </w:r>
      <w:proofErr w:type="gramStart"/>
      <w:r w:rsidRPr="001C582B">
        <w:t>resource, and</w:t>
      </w:r>
      <w:proofErr w:type="gramEnd"/>
      <w:r w:rsidRPr="001C582B">
        <w:t xml:space="preserve"> is associated with a DMRS </w:t>
      </w:r>
      <w:r>
        <w:t>resource.</w:t>
      </w:r>
      <w:r w:rsidRPr="001C582B">
        <w:t xml:space="preserve"> </w:t>
      </w:r>
      <w:r>
        <w:t xml:space="preserve">The </w:t>
      </w:r>
      <w:r w:rsidRPr="001C582B">
        <w:t>DMRS</w:t>
      </w:r>
      <w:r>
        <w:t xml:space="preserve"> resources are</w:t>
      </w:r>
      <w:r w:rsidRPr="001C582B">
        <w:t xml:space="preserve"> provided by </w:t>
      </w:r>
      <w:r w:rsidRPr="001C582B">
        <w:rPr>
          <w:i/>
          <w:iCs/>
        </w:rPr>
        <w:t>msgA-DMRS-Configuration</w:t>
      </w:r>
      <w:r w:rsidRPr="001C582B">
        <w:t>.</w:t>
      </w:r>
    </w:p>
    <w:p w14:paraId="3331BAC3" w14:textId="0AB075F4" w:rsidR="00B53744" w:rsidRPr="007549C6" w:rsidRDefault="0016047C" w:rsidP="00B53744">
      <w:r w:rsidRPr="008309EB">
        <w:rPr>
          <w:rFonts w:cstheme="minorHAnsi"/>
          <w:color w:val="FF0000"/>
        </w:rPr>
        <w:t>For contention-</w:t>
      </w:r>
      <w:r w:rsidR="00EA4711">
        <w:rPr>
          <w:rFonts w:cstheme="minorHAnsi"/>
          <w:color w:val="FF0000"/>
        </w:rPr>
        <w:t>based</w:t>
      </w:r>
      <w:r w:rsidRPr="008309EB">
        <w:rPr>
          <w:rFonts w:cstheme="minorHAnsi"/>
          <w:color w:val="FF0000"/>
        </w:rPr>
        <w:t xml:space="preserve"> Type-2 random access procedure</w:t>
      </w:r>
      <w:r w:rsidRPr="0016047C">
        <w:rPr>
          <w:color w:val="FF0000"/>
        </w:rPr>
        <w:t xml:space="preserve">, </w:t>
      </w:r>
      <w:proofErr w:type="spellStart"/>
      <w:r w:rsidR="00B53744" w:rsidRPr="0016047C">
        <w:rPr>
          <w:strike/>
          <w:color w:val="FF0000"/>
        </w:rPr>
        <w:t>E</w:t>
      </w:r>
      <w:r w:rsidRPr="0016047C">
        <w:rPr>
          <w:color w:val="FF0000"/>
        </w:rPr>
        <w:t>e</w:t>
      </w:r>
      <w:r w:rsidR="00B53744">
        <w:t>ach</w:t>
      </w:r>
      <w:proofErr w:type="spellEnd"/>
      <w:r w:rsidR="00B53744" w:rsidRPr="007549C6">
        <w:t xml:space="preserve"> consecutive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preamble</m:t>
            </m:r>
            <m:ctrlPr>
              <w:rPr>
                <w:rFonts w:ascii="Cambria Math" w:hAnsi="Cambria Math"/>
              </w:rPr>
            </m:ctrlPr>
          </m:sub>
        </m:sSub>
      </m:oMath>
      <w:r w:rsidR="00B53744" w:rsidRPr="007549C6">
        <w:t xml:space="preserve"> preamble indexes </w:t>
      </w:r>
      <w:r w:rsidR="00B53744" w:rsidRPr="007549C6">
        <w:rPr>
          <w:bCs/>
        </w:rPr>
        <w:t xml:space="preserve">from valid PRACH occasions in a </w:t>
      </w:r>
      <w:r w:rsidR="00B53744">
        <w:rPr>
          <w:bCs/>
        </w:rPr>
        <w:t xml:space="preserve">PRACH </w:t>
      </w:r>
      <w:r w:rsidR="00B53744" w:rsidRPr="007549C6">
        <w:rPr>
          <w:bCs/>
        </w:rPr>
        <w:t>slot</w:t>
      </w:r>
    </w:p>
    <w:p w14:paraId="15D68E6E" w14:textId="77777777" w:rsidR="00B53744" w:rsidRPr="007549C6" w:rsidRDefault="00B53744" w:rsidP="00B53744">
      <w:pPr>
        <w:pStyle w:val="B1"/>
        <w:spacing w:after="240"/>
      </w:pPr>
      <w:r w:rsidRPr="007549C6">
        <w:t>-</w:t>
      </w:r>
      <w:r w:rsidRPr="007549C6">
        <w:tab/>
        <w:t>first, in increasing order of preamble indexes within a single PRACH occasion</w:t>
      </w:r>
    </w:p>
    <w:p w14:paraId="6322BF4A" w14:textId="77777777" w:rsidR="00B53744" w:rsidRPr="007549C6" w:rsidRDefault="00B53744" w:rsidP="00B53744">
      <w:pPr>
        <w:pStyle w:val="B1"/>
        <w:spacing w:after="240"/>
      </w:pPr>
      <w:r w:rsidRPr="007549C6">
        <w:t>-</w:t>
      </w:r>
      <w:r w:rsidRPr="007549C6">
        <w:tab/>
        <w:t>second, in increasing order of frequency resource indexes for frequency multiplexed PRACH occasions</w:t>
      </w:r>
    </w:p>
    <w:p w14:paraId="471175F7" w14:textId="77777777" w:rsidR="00B53744" w:rsidRPr="007549C6" w:rsidRDefault="00B53744" w:rsidP="00B53744">
      <w:pPr>
        <w:pStyle w:val="B1"/>
        <w:spacing w:after="240"/>
        <w:rPr>
          <w:color w:val="FF0000"/>
        </w:rPr>
      </w:pPr>
      <w:r w:rsidRPr="007549C6">
        <w:t>-</w:t>
      </w:r>
      <w:r w:rsidRPr="007549C6">
        <w:tab/>
        <w:t>third, in increasing order of time resource indexes for time multiplexed PRACH occasions within a PRACH slot</w:t>
      </w:r>
    </w:p>
    <w:p w14:paraId="03E756C8" w14:textId="77777777" w:rsidR="00B53744" w:rsidRPr="007549C6" w:rsidRDefault="00B53744" w:rsidP="00B53744">
      <w:r w:rsidRPr="007549C6">
        <w:t>are mapped to a valid PUSCH occasion</w:t>
      </w:r>
      <w:r w:rsidRPr="00216B48">
        <w:t xml:space="preserve"> </w:t>
      </w:r>
      <w:r w:rsidRPr="005F407D">
        <w:t>and the associated DMRS resource</w:t>
      </w:r>
    </w:p>
    <w:p w14:paraId="5CF8E629" w14:textId="77777777" w:rsidR="00B53744" w:rsidRPr="007549C6" w:rsidRDefault="00B53744" w:rsidP="00B53744">
      <w:pPr>
        <w:pStyle w:val="B1"/>
        <w:spacing w:after="240"/>
      </w:pPr>
      <w:r w:rsidRPr="007549C6">
        <w:t>-</w:t>
      </w:r>
      <w:r w:rsidRPr="007549C6">
        <w:tab/>
        <w:t xml:space="preserve">first, in increasing order of frequency resource indexes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Pr="007549C6">
        <w:rPr>
          <w:bCs/>
          <w:iCs/>
        </w:rPr>
        <w:t xml:space="preserve"> </w:t>
      </w:r>
      <w:r w:rsidRPr="007549C6">
        <w:t>for frequency multiplexed PUSCH occasions</w:t>
      </w:r>
    </w:p>
    <w:p w14:paraId="53A292E0" w14:textId="77777777" w:rsidR="00B53744" w:rsidRPr="007549C6" w:rsidRDefault="00B53744" w:rsidP="00B53744">
      <w:pPr>
        <w:pStyle w:val="B1"/>
        <w:spacing w:after="240"/>
        <w:ind w:left="560" w:hanging="276"/>
      </w:pPr>
      <w:r w:rsidRPr="007549C6">
        <w:t>-</w:t>
      </w:r>
      <w:r w:rsidRPr="007549C6">
        <w:tab/>
        <w:t xml:space="preserve">second, in increasing order of DMRS </w:t>
      </w:r>
      <w:r>
        <w:t xml:space="preserve">resource </w:t>
      </w:r>
      <w:r w:rsidRPr="007549C6">
        <w:t xml:space="preserve">indexes within a PUSCH occasion, where a DMRS </w:t>
      </w:r>
      <w:r>
        <w:t xml:space="preserve">resource </w:t>
      </w:r>
      <w:r w:rsidRPr="007549C6">
        <w:t xml:space="preserve">index </w:t>
      </w:r>
      <m:oMath>
        <m:r>
          <w:rPr>
            <w:rFonts w:ascii="Cambria Math" w:hAnsi="Cambria Math"/>
          </w:rPr>
          <m:t>DMR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Pr="007549C6">
        <w:rPr>
          <w:bCs/>
          <w:iCs/>
        </w:rPr>
        <w:t xml:space="preserve"> is </w:t>
      </w:r>
      <w:r w:rsidRPr="007549C6">
        <w:t>determined first in an ascending order of a DMRS port index and second in an ascending order of a DMRS sequence index [4, TS 38.211]</w:t>
      </w:r>
    </w:p>
    <w:p w14:paraId="1EE98F5E" w14:textId="77777777" w:rsidR="00B53744" w:rsidRPr="007549C6" w:rsidRDefault="00B53744" w:rsidP="00B53744">
      <w:pPr>
        <w:pStyle w:val="B1"/>
        <w:spacing w:after="240"/>
      </w:pPr>
      <w:r w:rsidRPr="007549C6">
        <w:t>-</w:t>
      </w:r>
      <w:r w:rsidRPr="007549C6">
        <w:tab/>
        <w:t xml:space="preserve">third, in increasing order of time resource indexes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Pr="007549C6">
        <w:rPr>
          <w:bCs/>
          <w:iCs/>
        </w:rPr>
        <w:t xml:space="preserve"> </w:t>
      </w:r>
      <w:r w:rsidRPr="007549C6">
        <w:t>for time multiplexed PUSCH occasions within a PUSCH slot</w:t>
      </w:r>
    </w:p>
    <w:p w14:paraId="012DC386" w14:textId="77777777" w:rsidR="00B53744" w:rsidRPr="007549C6" w:rsidRDefault="00B53744" w:rsidP="00B53744">
      <w:pPr>
        <w:pStyle w:val="B1"/>
        <w:spacing w:after="240"/>
      </w:pPr>
      <w:r w:rsidRPr="007549C6">
        <w:t>-</w:t>
      </w:r>
      <w:r w:rsidRPr="007549C6">
        <w:tab/>
        <w:t xml:space="preserve">fourth, in increasing order of indexes for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rPr>
          <w:sz w:val="24"/>
          <w:szCs w:val="24"/>
        </w:rPr>
        <w:t xml:space="preserve"> </w:t>
      </w:r>
      <w:r w:rsidRPr="007549C6">
        <w:t>PUSCH slots</w:t>
      </w:r>
    </w:p>
    <w:p w14:paraId="53B28BE6" w14:textId="0A35BECC" w:rsidR="00B53744" w:rsidRDefault="00B53744" w:rsidP="00B53744">
      <w:r w:rsidRPr="007549C6"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preamble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=ceil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preamble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PUSCH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den>
            </m:f>
          </m:e>
        </m:d>
      </m:oMath>
      <w:r w:rsidRPr="007549C6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preamble</m:t>
            </m:r>
            <m:ctrlPr>
              <w:rPr>
                <w:rFonts w:ascii="Cambria Math" w:hAnsi="Cambria Math"/>
              </w:rPr>
            </m:ctrlPr>
          </m:sub>
        </m:sSub>
      </m:oMath>
      <w:r w:rsidRPr="007549C6">
        <w:t xml:space="preserve"> is a total number of valid PRACH occasions per association pattern period</w:t>
      </w:r>
      <w:r w:rsidRPr="005E24FE">
        <w:t xml:space="preserve"> multiplied by the number of preambles per valid PRACH occasion provided by </w:t>
      </w:r>
      <w:proofErr w:type="spellStart"/>
      <w:r w:rsidRPr="005E24FE">
        <w:rPr>
          <w:i/>
        </w:rPr>
        <w:t>msgA</w:t>
      </w:r>
      <w:proofErr w:type="spellEnd"/>
      <w:r w:rsidRPr="005E24FE">
        <w:rPr>
          <w:i/>
        </w:rPr>
        <w:t>-PUSCH-</w:t>
      </w:r>
      <w:proofErr w:type="spellStart"/>
      <w:r w:rsidRPr="005E24FE">
        <w:rPr>
          <w:i/>
        </w:rPr>
        <w:t>PreambleGroup</w:t>
      </w:r>
      <w:proofErr w:type="spellEnd"/>
      <w:r w:rsidRPr="007549C6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PUSCH</m:t>
            </m:r>
            <m:ctrlPr>
              <w:rPr>
                <w:rFonts w:ascii="Cambria Math" w:hAnsi="Cambria Math"/>
              </w:rPr>
            </m:ctrlPr>
          </m:sub>
        </m:sSub>
      </m:oMath>
      <w:r w:rsidRPr="007549C6">
        <w:t xml:space="preserve"> is a total number of valid PUSCH occasions </w:t>
      </w:r>
      <w:r w:rsidRPr="005E24FE">
        <w:t xml:space="preserve">per PUSCH configuration </w:t>
      </w:r>
      <w:r w:rsidRPr="007549C6">
        <w:t>per association pattern period multiplied by</w:t>
      </w:r>
      <w:r w:rsidRPr="007549C6">
        <w:rPr>
          <w:bCs/>
        </w:rPr>
        <w:t xml:space="preserve"> the number of DMRS </w:t>
      </w:r>
      <w:r w:rsidRPr="005E24FE">
        <w:rPr>
          <w:bCs/>
        </w:rPr>
        <w:t xml:space="preserve">resource </w:t>
      </w:r>
      <w:r w:rsidRPr="007549C6">
        <w:rPr>
          <w:bCs/>
        </w:rPr>
        <w:t>indexes per valid PUSCH occasion</w:t>
      </w:r>
      <w:r w:rsidRPr="005E24FE">
        <w:t xml:space="preserve"> provided by</w:t>
      </w:r>
      <w:r w:rsidRPr="005E24FE">
        <w:rPr>
          <w:i/>
        </w:rPr>
        <w:t xml:space="preserve"> msgA-DMRS-Config</w:t>
      </w:r>
      <w:r>
        <w:rPr>
          <w:i/>
        </w:rPr>
        <w:t>uration</w:t>
      </w:r>
      <w:r w:rsidRPr="007549C6">
        <w:t xml:space="preserve">. </w:t>
      </w:r>
    </w:p>
    <w:p w14:paraId="4AE5539A" w14:textId="640BE8A6" w:rsidR="00B531A0" w:rsidRPr="008309EB" w:rsidRDefault="008309EB" w:rsidP="00B53744">
      <w:pPr>
        <w:rPr>
          <w:rFonts w:cstheme="minorHAnsi"/>
          <w:color w:val="FF0000"/>
        </w:rPr>
      </w:pPr>
      <w:r w:rsidRPr="008309EB">
        <w:rPr>
          <w:rFonts w:cstheme="minorHAnsi"/>
          <w:color w:val="FF0000"/>
        </w:rPr>
        <w:t>For contention-free Type-2 random access procedure, UE determines the PUSCH occasion and the associated DMRS</w:t>
      </w:r>
      <w:r w:rsidR="00C70EFF">
        <w:rPr>
          <w:rFonts w:cstheme="minorHAnsi"/>
          <w:color w:val="FF0000"/>
        </w:rPr>
        <w:t xml:space="preserve"> resource</w:t>
      </w:r>
      <w:r w:rsidRPr="008309EB">
        <w:rPr>
          <w:rFonts w:cstheme="minorHAnsi"/>
          <w:color w:val="FF0000"/>
        </w:rPr>
        <w:t xml:space="preserve"> </w:t>
      </w:r>
      <w:r w:rsidR="008F66C8">
        <w:rPr>
          <w:rFonts w:cstheme="minorHAnsi"/>
          <w:color w:val="FF0000"/>
        </w:rPr>
        <w:t>provided by</w:t>
      </w:r>
      <w:r w:rsidR="00924B57">
        <w:rPr>
          <w:rFonts w:cstheme="minorHAnsi"/>
          <w:color w:val="FF0000"/>
        </w:rPr>
        <w:t xml:space="preserve"> dedicated higher layer parameter</w:t>
      </w:r>
      <w:r w:rsidRPr="008309EB">
        <w:rPr>
          <w:rFonts w:cstheme="minorHAnsi"/>
          <w:color w:val="FF0000"/>
        </w:rPr>
        <w:t xml:space="preserve"> </w:t>
      </w:r>
      <w:r w:rsidRPr="008F66C8">
        <w:rPr>
          <w:rFonts w:cstheme="minorHAnsi"/>
          <w:i/>
          <w:iCs/>
          <w:color w:val="FF0000"/>
        </w:rPr>
        <w:t>msgA-PUSCH-resource-Index</w:t>
      </w:r>
      <w:r w:rsidRPr="008309EB">
        <w:rPr>
          <w:rFonts w:cstheme="minorHAnsi"/>
          <w:color w:val="FF0000"/>
        </w:rPr>
        <w:t xml:space="preserve"> </w:t>
      </w:r>
      <w:r w:rsidR="00DB0F3A" w:rsidRPr="00DB0F3A">
        <w:rPr>
          <w:color w:val="FF0000"/>
        </w:rPr>
        <w:t xml:space="preserve">[12, TS 38.331] </w:t>
      </w:r>
      <w:r w:rsidRPr="008309EB">
        <w:rPr>
          <w:rFonts w:cstheme="minorHAnsi"/>
          <w:color w:val="FF0000"/>
        </w:rPr>
        <w:t xml:space="preserve">if present, otherwise </w:t>
      </w:r>
      <w:r w:rsidR="00B42B63">
        <w:rPr>
          <w:rFonts w:cstheme="minorHAnsi"/>
          <w:color w:val="FF0000"/>
        </w:rPr>
        <w:t xml:space="preserve">UE </w:t>
      </w:r>
      <w:r w:rsidR="00BF15E2">
        <w:rPr>
          <w:rFonts w:cstheme="minorHAnsi"/>
          <w:color w:val="FF0000"/>
        </w:rPr>
        <w:t>determines</w:t>
      </w:r>
      <w:r w:rsidR="00CB11BA" w:rsidRPr="008309EB">
        <w:rPr>
          <w:rFonts w:cstheme="minorHAnsi"/>
          <w:color w:val="FF0000"/>
        </w:rPr>
        <w:t xml:space="preserve"> </w:t>
      </w:r>
      <w:r w:rsidR="000F12E3">
        <w:rPr>
          <w:rFonts w:cstheme="minorHAnsi"/>
          <w:color w:val="FF0000"/>
        </w:rPr>
        <w:t xml:space="preserve">a PUSCH occasion with </w:t>
      </w:r>
      <m:oMath>
        <m:sSub>
          <m:sSubPr>
            <m:ctrlPr>
              <w:rPr>
                <w:rFonts w:ascii="Cambria Math" w:hAnsi="Cambria Math" w:cstheme="minorHAnsi"/>
                <w:color w:val="FF0000"/>
              </w:rPr>
            </m:ctrlPr>
          </m:sSubPr>
          <m:e>
            <m:r>
              <w:rPr>
                <w:rFonts w:ascii="Cambria Math" w:hAnsi="Cambria Math" w:cstheme="minorHAnsi"/>
                <w:color w:val="FF0000"/>
              </w:rPr>
              <m:t>f</m:t>
            </m:r>
          </m:e>
          <m:sub>
            <m:r>
              <w:rPr>
                <w:rFonts w:ascii="Cambria Math" w:hAnsi="Cambria Math" w:cstheme="minorHAnsi"/>
                <w:color w:val="FF0000"/>
              </w:rPr>
              <m:t>id</m:t>
            </m:r>
          </m:sub>
        </m:sSub>
      </m:oMath>
      <w:r w:rsidR="000F12E3" w:rsidRPr="000F12E3">
        <w:rPr>
          <w:rFonts w:cstheme="minorHAnsi"/>
          <w:color w:val="FF0000"/>
        </w:rPr>
        <w:t xml:space="preserve"> =</w:t>
      </w:r>
      <w:r w:rsidR="009F04E9">
        <w:rPr>
          <w:rFonts w:cstheme="minorHAnsi"/>
          <w:color w:val="FF0000"/>
        </w:rPr>
        <w:t xml:space="preserve"> </w:t>
      </w:r>
      <w:r w:rsidR="000F12E3" w:rsidRPr="000F12E3">
        <w:rPr>
          <w:rFonts w:cstheme="minorHAnsi"/>
          <w:color w:val="FF0000"/>
        </w:rPr>
        <w:t xml:space="preserve">0, </w:t>
      </w:r>
      <m:oMath>
        <m:sSub>
          <m:sSubPr>
            <m:ctrlPr>
              <w:rPr>
                <w:rFonts w:ascii="Cambria Math" w:hAnsi="Cambria Math" w:cstheme="minorHAnsi"/>
                <w:color w:val="FF0000"/>
              </w:rPr>
            </m:ctrlPr>
          </m:sSubPr>
          <m:e>
            <m:r>
              <w:rPr>
                <w:rFonts w:ascii="Cambria Math" w:hAnsi="Cambria Math" w:cstheme="minorHAnsi"/>
                <w:color w:val="FF0000"/>
              </w:rPr>
              <m:t>t</m:t>
            </m:r>
          </m:e>
          <m:sub>
            <m:r>
              <w:rPr>
                <w:rFonts w:ascii="Cambria Math" w:hAnsi="Cambria Math" w:cstheme="minorHAnsi"/>
                <w:color w:val="FF0000"/>
              </w:rPr>
              <m:t>id</m:t>
            </m:r>
          </m:sub>
        </m:sSub>
      </m:oMath>
      <w:r w:rsidR="000F12E3" w:rsidRPr="000F12E3">
        <w:rPr>
          <w:rFonts w:cstheme="minorHAnsi"/>
          <w:color w:val="FF0000"/>
        </w:rPr>
        <w:t xml:space="preserve"> =</w:t>
      </w:r>
      <w:r w:rsidR="009F04E9">
        <w:rPr>
          <w:rFonts w:cstheme="minorHAnsi"/>
          <w:color w:val="FF0000"/>
        </w:rPr>
        <w:t xml:space="preserve"> </w:t>
      </w:r>
      <w:r w:rsidR="000F12E3" w:rsidRPr="000F12E3">
        <w:rPr>
          <w:rFonts w:cstheme="minorHAnsi"/>
          <w:color w:val="FF0000"/>
        </w:rPr>
        <w:t xml:space="preserve">0, </w:t>
      </w:r>
      <m:oMath>
        <m:sSub>
          <m:sSubPr>
            <m:ctrlPr>
              <w:rPr>
                <w:rFonts w:ascii="Cambria Math" w:hAnsi="Cambria Math" w:cstheme="minorHAnsi"/>
                <w:color w:val="FF0000"/>
              </w:rPr>
            </m:ctrlPr>
          </m:sSubPr>
          <m:e>
            <m:r>
              <w:rPr>
                <w:rFonts w:ascii="Cambria Math" w:hAnsi="Cambria Math" w:cstheme="minorHAnsi"/>
                <w:color w:val="FF0000"/>
              </w:rPr>
              <m:t>N</m:t>
            </m:r>
          </m:e>
          <m:sub>
            <m:r>
              <w:rPr>
                <w:rFonts w:ascii="Cambria Math" w:hAnsi="Cambria Math" w:cstheme="minorHAnsi"/>
                <w:color w:val="FF0000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theme="minorHAnsi"/>
            <w:color w:val="FF0000"/>
          </w:rPr>
          <m:t>=0</m:t>
        </m:r>
      </m:oMath>
      <w:r w:rsidR="000F12E3" w:rsidRPr="000F12E3">
        <w:rPr>
          <w:rFonts w:cstheme="minorHAnsi"/>
          <w:color w:val="FF0000"/>
        </w:rPr>
        <w:t>,</w:t>
      </w:r>
      <w:r w:rsidR="000F12E3">
        <w:rPr>
          <w:rFonts w:cstheme="minorHAnsi"/>
          <w:color w:val="FF0000"/>
        </w:rPr>
        <w:t xml:space="preserve"> </w:t>
      </w:r>
      <w:r w:rsidR="00AC4438">
        <w:rPr>
          <w:rFonts w:cstheme="minorHAnsi"/>
          <w:color w:val="FF0000"/>
        </w:rPr>
        <w:t>a</w:t>
      </w:r>
      <w:r w:rsidRPr="008309EB">
        <w:rPr>
          <w:rFonts w:cstheme="minorHAnsi"/>
          <w:color w:val="FF0000"/>
        </w:rPr>
        <w:t xml:space="preserve"> DMRS sequence provided by msgA-ScramblingID0 </w:t>
      </w:r>
      <w:r w:rsidR="00AC4438">
        <w:rPr>
          <w:rFonts w:cstheme="minorHAnsi"/>
          <w:color w:val="FF0000"/>
        </w:rPr>
        <w:t xml:space="preserve">and a DMRS port 0 </w:t>
      </w:r>
      <w:r w:rsidR="00B75777">
        <w:rPr>
          <w:rFonts w:cstheme="minorHAnsi"/>
          <w:color w:val="FF0000"/>
        </w:rPr>
        <w:t>for MsgA PUSCH transmission</w:t>
      </w:r>
      <w:r w:rsidR="00AC4438">
        <w:rPr>
          <w:rFonts w:cstheme="minorHAnsi"/>
          <w:color w:val="FF0000"/>
        </w:rPr>
        <w:t>.</w:t>
      </w:r>
    </w:p>
    <w:p w14:paraId="35B606AD" w14:textId="77777777" w:rsidR="00677170" w:rsidRDefault="00677170" w:rsidP="00677170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omitted------------------------------------------</w:t>
      </w:r>
      <w:r w:rsidRPr="00480824">
        <w:rPr>
          <w:highlight w:val="yellow"/>
        </w:rPr>
        <w:sym w:font="Wingdings" w:char="F0E0"/>
      </w:r>
    </w:p>
    <w:p w14:paraId="099BE46C" w14:textId="13DF2DEE" w:rsidR="00B53744" w:rsidRPr="00B53744" w:rsidRDefault="00677170" w:rsidP="00E94DDD">
      <w:pPr>
        <w:pStyle w:val="BodyText"/>
        <w:spacing w:after="240"/>
        <w:jc w:val="center"/>
      </w:pPr>
      <w:r>
        <w:t>--------------------------------------------------------end of TP2------------------------------------------------------------</w:t>
      </w:r>
    </w:p>
    <w:p w14:paraId="33604908" w14:textId="417A6233" w:rsidR="00B37428" w:rsidRDefault="00817F94" w:rsidP="00817F94">
      <w:pPr>
        <w:pStyle w:val="Heading2"/>
      </w:pPr>
      <w:r>
        <w:t>2.</w:t>
      </w:r>
      <w:r w:rsidR="00B06680">
        <w:t>3</w:t>
      </w:r>
      <w:r>
        <w:t xml:space="preserve"> </w:t>
      </w:r>
      <w:r>
        <w:tab/>
      </w:r>
      <w:r w:rsidR="00B37428">
        <w:t xml:space="preserve">Other </w:t>
      </w:r>
      <w:r w:rsidR="00150D41">
        <w:t xml:space="preserve">alignment </w:t>
      </w:r>
      <w:r w:rsidR="00B37428">
        <w:t>TPs</w:t>
      </w:r>
    </w:p>
    <w:p w14:paraId="297AC24E" w14:textId="537EBEB7" w:rsidR="00817F94" w:rsidRDefault="00B37428" w:rsidP="00B37428">
      <w:pPr>
        <w:pStyle w:val="Heading3"/>
      </w:pPr>
      <w:r>
        <w:t>2.3.1</w:t>
      </w:r>
      <w:r w:rsidR="00643F29">
        <w:tab/>
      </w:r>
      <w:r w:rsidR="008B3501">
        <w:t>TDRA of MsgA PUSCH</w:t>
      </w:r>
      <w:r w:rsidR="00817F94">
        <w:t xml:space="preserve"> </w:t>
      </w:r>
    </w:p>
    <w:p w14:paraId="171222B3" w14:textId="1D1F636E" w:rsidR="008F5199" w:rsidRPr="00DF38B0" w:rsidRDefault="008F5199" w:rsidP="00384B27">
      <w:pPr>
        <w:jc w:val="both"/>
        <w:rPr>
          <w:rFonts w:ascii="Arial" w:hAnsi="Arial" w:cs="Arial"/>
          <w:lang w:val="en-GB" w:eastAsia="ja-JP"/>
        </w:rPr>
      </w:pPr>
      <w:r w:rsidRPr="00DF38B0">
        <w:rPr>
          <w:rFonts w:ascii="Arial" w:hAnsi="Arial" w:cs="Arial"/>
          <w:lang w:val="en-GB" w:eastAsia="ja-JP"/>
        </w:rPr>
        <w:t xml:space="preserve">Since both normal CP and extended CP </w:t>
      </w:r>
      <w:r w:rsidR="000334E2" w:rsidRPr="00DF38B0">
        <w:rPr>
          <w:rFonts w:ascii="Arial" w:hAnsi="Arial" w:cs="Arial"/>
          <w:lang w:val="en-GB" w:eastAsia="ja-JP"/>
        </w:rPr>
        <w:t>are expected</w:t>
      </w:r>
      <w:r w:rsidRPr="00DF38B0">
        <w:rPr>
          <w:rFonts w:ascii="Arial" w:hAnsi="Arial" w:cs="Arial"/>
          <w:lang w:val="en-GB" w:eastAsia="ja-JP"/>
        </w:rPr>
        <w:t xml:space="preserve"> be supported for MsgA PUSCH, the default TDRA table could be table 6.1.2.1.1-2 for normal CP or table 6.1.2.1.1-3 for extended CP</w:t>
      </w:r>
      <w:r w:rsidR="00384B27">
        <w:rPr>
          <w:rFonts w:ascii="Arial" w:hAnsi="Arial" w:cs="Arial"/>
          <w:lang w:val="en-GB" w:eastAsia="ja-JP"/>
        </w:rPr>
        <w:t xml:space="preserve"> in 38.213</w:t>
      </w:r>
      <w:r w:rsidRPr="00DF38B0">
        <w:rPr>
          <w:rFonts w:ascii="Arial" w:hAnsi="Arial" w:cs="Arial"/>
          <w:lang w:val="en-GB" w:eastAsia="ja-JP"/>
        </w:rPr>
        <w:t>. Another typo is also corrected in the following text proposal TP</w:t>
      </w:r>
      <w:r w:rsidR="00C73C4F">
        <w:rPr>
          <w:rFonts w:ascii="Arial" w:hAnsi="Arial" w:cs="Arial"/>
          <w:lang w:val="en-GB" w:eastAsia="ja-JP"/>
        </w:rPr>
        <w:t>3</w:t>
      </w:r>
      <w:r w:rsidRPr="00DF38B0">
        <w:rPr>
          <w:rFonts w:ascii="Arial" w:hAnsi="Arial" w:cs="Arial"/>
          <w:lang w:val="en-GB" w:eastAsia="ja-JP"/>
        </w:rPr>
        <w:t>.</w:t>
      </w:r>
    </w:p>
    <w:p w14:paraId="055EA232" w14:textId="37E91EC4" w:rsidR="008F5199" w:rsidRDefault="00A8575E" w:rsidP="008F5199">
      <w:pPr>
        <w:pStyle w:val="Proposal"/>
        <w:tabs>
          <w:tab w:val="clear" w:pos="1304"/>
        </w:tabs>
        <w:ind w:left="1701" w:hanging="1701"/>
      </w:pPr>
      <w:bookmarkStart w:id="10" w:name="_Toc47534972"/>
      <w:bookmarkStart w:id="11" w:name="_Toc47771625"/>
      <w:r>
        <w:rPr>
          <w:lang w:val="en-GB"/>
        </w:rPr>
        <w:t xml:space="preserve">Capture </w:t>
      </w:r>
      <w:r w:rsidR="008F5199">
        <w:rPr>
          <w:lang w:val="en-GB"/>
        </w:rPr>
        <w:t xml:space="preserve">the default TDRA table </w:t>
      </w:r>
      <w:r w:rsidR="005E6F0F" w:rsidRPr="008F5199">
        <w:rPr>
          <w:lang w:val="en-GB" w:eastAsia="ja-JP"/>
        </w:rPr>
        <w:t xml:space="preserve">6.1.2.1.1-3 </w:t>
      </w:r>
      <w:r w:rsidR="0053251C">
        <w:rPr>
          <w:lang w:val="en-GB"/>
        </w:rPr>
        <w:t xml:space="preserve">for </w:t>
      </w:r>
      <w:r w:rsidR="0053251C">
        <w:rPr>
          <w:lang w:val="en-GB" w:eastAsia="ja-JP"/>
        </w:rPr>
        <w:t xml:space="preserve">extended CP </w:t>
      </w:r>
      <w:r w:rsidR="008F5199">
        <w:rPr>
          <w:lang w:val="en-GB"/>
        </w:rPr>
        <w:t>for MsgA PUSCH</w:t>
      </w:r>
      <w:r w:rsidR="005E6F0F">
        <w:rPr>
          <w:lang w:val="en-GB"/>
        </w:rPr>
        <w:t xml:space="preserve"> and correct the typo</w:t>
      </w:r>
      <w:r w:rsidR="008F5199">
        <w:t xml:space="preserve"> according to text proposal TP</w:t>
      </w:r>
      <w:r w:rsidR="00C73C4F">
        <w:t>3</w:t>
      </w:r>
      <w:r w:rsidR="008F5199">
        <w:t>.</w:t>
      </w:r>
      <w:bookmarkEnd w:id="10"/>
      <w:bookmarkEnd w:id="11"/>
    </w:p>
    <w:p w14:paraId="5A944107" w14:textId="78543625" w:rsidR="00217DB9" w:rsidRDefault="00217DB9" w:rsidP="00217DB9">
      <w:pPr>
        <w:pStyle w:val="BodyText"/>
        <w:spacing w:before="240"/>
        <w:jc w:val="center"/>
      </w:pPr>
      <w:r>
        <w:t>---------------------------------------start of TP</w:t>
      </w:r>
      <w:r w:rsidR="00C73C4F">
        <w:t>3</w:t>
      </w:r>
      <w:r>
        <w:t xml:space="preserve"> for 38.213 section 8.1A-----------------------------------------</w:t>
      </w:r>
    </w:p>
    <w:p w14:paraId="507D63E1" w14:textId="55C0F871" w:rsidR="00EE2C93" w:rsidRDefault="00EE2C93" w:rsidP="00EE2C93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omitted------------------------------------------</w:t>
      </w:r>
      <w:r w:rsidRPr="00480824">
        <w:rPr>
          <w:highlight w:val="yellow"/>
        </w:rPr>
        <w:sym w:font="Wingdings" w:char="F0E0"/>
      </w:r>
    </w:p>
    <w:p w14:paraId="1CEB5CD2" w14:textId="77777777" w:rsidR="00EE2C93" w:rsidRDefault="00EE2C93" w:rsidP="00EE2C93">
      <w:pPr>
        <w:rPr>
          <w:iCs/>
        </w:rPr>
      </w:pPr>
      <w:r>
        <w:rPr>
          <w:iCs/>
        </w:rPr>
        <w:t xml:space="preserve">If a UE does not have dedicated RRC configuration, or has an initial UL BWP as an active UL BWP, or is not provided </w:t>
      </w:r>
      <w:proofErr w:type="spellStart"/>
      <w:r w:rsidRPr="005A3D34">
        <w:rPr>
          <w:i/>
          <w:iCs/>
        </w:rPr>
        <w:t>startSymbolAndLengthMsgA</w:t>
      </w:r>
      <w:proofErr w:type="spellEnd"/>
      <w:r>
        <w:rPr>
          <w:i/>
          <w:iCs/>
        </w:rPr>
        <w:t>-</w:t>
      </w:r>
      <w:r w:rsidRPr="005A3D34">
        <w:rPr>
          <w:i/>
          <w:iCs/>
        </w:rPr>
        <w:t>PO</w:t>
      </w:r>
      <w:r>
        <w:rPr>
          <w:iCs/>
        </w:rPr>
        <w:t xml:space="preserve">, </w:t>
      </w:r>
      <w:proofErr w:type="spellStart"/>
      <w:r w:rsidRPr="005A3D34">
        <w:rPr>
          <w:i/>
          <w:iCs/>
        </w:rPr>
        <w:t>msgA</w:t>
      </w:r>
      <w:proofErr w:type="spellEnd"/>
      <w:r w:rsidRPr="005A3D34">
        <w:rPr>
          <w:i/>
          <w:iCs/>
        </w:rPr>
        <w:t>-</w:t>
      </w:r>
      <w:r>
        <w:rPr>
          <w:i/>
          <w:iCs/>
        </w:rPr>
        <w:t>PUSCH-</w:t>
      </w:r>
      <w:proofErr w:type="spellStart"/>
      <w:r w:rsidRPr="005A3D34">
        <w:rPr>
          <w:i/>
          <w:iCs/>
        </w:rPr>
        <w:t>timeDomainAllocation</w:t>
      </w:r>
      <w:proofErr w:type="spellEnd"/>
      <w:r>
        <w:rPr>
          <w:iCs/>
        </w:rPr>
        <w:t xml:space="preserve"> provides a SLIV and a </w:t>
      </w:r>
      <w:r>
        <w:rPr>
          <w:color w:val="000000"/>
        </w:rPr>
        <w:t>PUSCH mapping type for a PUSCH transmission by indicating</w:t>
      </w:r>
      <w:r>
        <w:rPr>
          <w:iCs/>
        </w:rPr>
        <w:t xml:space="preserve"> </w:t>
      </w:r>
    </w:p>
    <w:p w14:paraId="0C54B3A4" w14:textId="77777777" w:rsidR="00EE2C93" w:rsidRPr="00C04B54" w:rsidRDefault="00EE2C93" w:rsidP="00EE2C93">
      <w:pPr>
        <w:pStyle w:val="B1"/>
        <w:spacing w:after="240"/>
      </w:pPr>
      <w:r w:rsidRPr="00C04B54">
        <w:t>-</w:t>
      </w:r>
      <w:r w:rsidRPr="00C04B54">
        <w:tab/>
      </w:r>
      <w:r w:rsidRPr="00C04B54">
        <w:rPr>
          <w:iCs/>
        </w:rPr>
        <w:t xml:space="preserve">first </w:t>
      </w:r>
      <w:proofErr w:type="spellStart"/>
      <w:r w:rsidRPr="00C04B54">
        <w:rPr>
          <w:i/>
          <w:iCs/>
        </w:rPr>
        <w:t>maxNrofUL</w:t>
      </w:r>
      <w:proofErr w:type="spellEnd"/>
      <w:r w:rsidRPr="00C04B54">
        <w:rPr>
          <w:i/>
          <w:iCs/>
        </w:rPr>
        <w:t>-Allocations</w:t>
      </w:r>
      <w:r w:rsidRPr="00C04B54">
        <w:rPr>
          <w:iCs/>
        </w:rPr>
        <w:t xml:space="preserve"> </w:t>
      </w:r>
      <w:r>
        <w:rPr>
          <w:iCs/>
        </w:rPr>
        <w:t>values from</w:t>
      </w:r>
      <w:r w:rsidRPr="00C04B54">
        <w:rPr>
          <w:iCs/>
        </w:rPr>
        <w:t xml:space="preserve"> </w:t>
      </w:r>
      <w:r w:rsidRPr="00C04B54">
        <w:rPr>
          <w:i/>
          <w:kern w:val="2"/>
        </w:rPr>
        <w:t>PUSCH-</w:t>
      </w:r>
      <w:proofErr w:type="spellStart"/>
      <w:r w:rsidRPr="00C04B54">
        <w:rPr>
          <w:i/>
          <w:kern w:val="2"/>
        </w:rPr>
        <w:t>TimeDomainResourceAllocationList</w:t>
      </w:r>
      <w:proofErr w:type="spellEnd"/>
      <w:r>
        <w:rPr>
          <w:kern w:val="2"/>
        </w:rPr>
        <w:t xml:space="preserve">, if </w:t>
      </w:r>
      <w:r w:rsidRPr="00C04B54">
        <w:rPr>
          <w:i/>
          <w:kern w:val="2"/>
        </w:rPr>
        <w:t>PUSCH-</w:t>
      </w:r>
      <w:proofErr w:type="spellStart"/>
      <w:r w:rsidRPr="00C04B54">
        <w:rPr>
          <w:i/>
          <w:kern w:val="2"/>
        </w:rPr>
        <w:t>TimeDomainResourceAllocationList</w:t>
      </w:r>
      <w:proofErr w:type="spellEnd"/>
      <w:r w:rsidRPr="00C04B54">
        <w:rPr>
          <w:kern w:val="2"/>
        </w:rPr>
        <w:t xml:space="preserve"> is provided in </w:t>
      </w:r>
      <w:r w:rsidRPr="00C04B54">
        <w:rPr>
          <w:i/>
          <w:kern w:val="2"/>
        </w:rPr>
        <w:t>PUSCH-</w:t>
      </w:r>
      <w:proofErr w:type="spellStart"/>
      <w:r w:rsidRPr="00C04B54">
        <w:rPr>
          <w:i/>
          <w:kern w:val="2"/>
        </w:rPr>
        <w:t>ConfigCommon</w:t>
      </w:r>
      <w:proofErr w:type="spellEnd"/>
    </w:p>
    <w:p w14:paraId="287C5BC4" w14:textId="78EA54C5" w:rsidR="00EE2C93" w:rsidRDefault="00EE2C93" w:rsidP="00EE2C93">
      <w:pPr>
        <w:pStyle w:val="B1"/>
        <w:spacing w:after="240"/>
        <w:rPr>
          <w:color w:val="000000"/>
        </w:rPr>
      </w:pPr>
      <w:r w:rsidRPr="00A81FC3">
        <w:t>-</w:t>
      </w:r>
      <w:r>
        <w:tab/>
      </w:r>
      <w:r>
        <w:rPr>
          <w:iCs/>
        </w:rPr>
        <w:t xml:space="preserve">entries </w:t>
      </w:r>
      <w:r>
        <w:rPr>
          <w:color w:val="000000"/>
        </w:rPr>
        <w:t>from</w:t>
      </w:r>
      <w:r w:rsidRPr="006F5644">
        <w:rPr>
          <w:color w:val="000000"/>
        </w:rPr>
        <w:t xml:space="preserve"> table </w:t>
      </w:r>
      <w:r>
        <w:rPr>
          <w:color w:val="000000"/>
        </w:rPr>
        <w:t>6.1.2.1</w:t>
      </w:r>
      <w:r w:rsidRPr="00EB61B8">
        <w:rPr>
          <w:color w:val="000000"/>
        </w:rPr>
        <w:t>.1-2</w:t>
      </w:r>
      <w:r w:rsidR="001F67B3" w:rsidRPr="00EB61B8">
        <w:rPr>
          <w:color w:val="000000"/>
        </w:rPr>
        <w:t xml:space="preserve"> </w:t>
      </w:r>
      <w:r w:rsidR="001F67B3" w:rsidRPr="00EB61B8">
        <w:rPr>
          <w:color w:val="FF0000"/>
          <w:lang w:val="x-none"/>
        </w:rPr>
        <w:t>for normal CP or table 6.1.2.1.1-3 for extended CP</w:t>
      </w:r>
      <w:r w:rsidR="00EB61B8">
        <w:rPr>
          <w:color w:val="FF0000"/>
        </w:rPr>
        <w:t xml:space="preserve"> </w:t>
      </w:r>
      <w:r>
        <w:rPr>
          <w:color w:val="000000"/>
        </w:rPr>
        <w:t>in</w:t>
      </w:r>
      <w:r w:rsidDel="00FC4327">
        <w:rPr>
          <w:color w:val="000000"/>
        </w:rPr>
        <w:t xml:space="preserve"> </w:t>
      </w:r>
      <w:r>
        <w:rPr>
          <w:color w:val="000000"/>
        </w:rPr>
        <w:t>[6, TS 38.214]</w:t>
      </w:r>
      <w:r w:rsidR="00430434">
        <w:rPr>
          <w:color w:val="000000"/>
        </w:rPr>
        <w:t xml:space="preserve"> </w:t>
      </w:r>
      <w:r w:rsidR="00430434" w:rsidRPr="00430434">
        <w:rPr>
          <w:color w:val="FF0000"/>
        </w:rPr>
        <w:t xml:space="preserve">according to the </w:t>
      </w:r>
      <w:r w:rsidR="00430434" w:rsidRPr="00EB61B8">
        <w:rPr>
          <w:color w:val="FF0000"/>
        </w:rPr>
        <w:t>higher</w:t>
      </w:r>
      <w:r w:rsidR="00995742">
        <w:rPr>
          <w:color w:val="FF0000"/>
        </w:rPr>
        <w:t xml:space="preserve"> </w:t>
      </w:r>
      <w:r w:rsidR="00430434" w:rsidRPr="00EB61B8">
        <w:rPr>
          <w:color w:val="FF0000"/>
        </w:rPr>
        <w:t xml:space="preserve">layer parameter </w:t>
      </w:r>
      <w:proofErr w:type="spellStart"/>
      <w:r w:rsidR="00430434" w:rsidRPr="00EB61B8">
        <w:rPr>
          <w:i/>
          <w:iCs/>
          <w:color w:val="FF0000"/>
        </w:rPr>
        <w:t>cyclicPrefix</w:t>
      </w:r>
      <w:proofErr w:type="spellEnd"/>
      <w:r>
        <w:rPr>
          <w:color w:val="000000"/>
        </w:rPr>
        <w:t xml:space="preserve">, </w:t>
      </w:r>
      <w:r>
        <w:rPr>
          <w:kern w:val="2"/>
        </w:rPr>
        <w:t xml:space="preserve">if </w:t>
      </w:r>
      <w:r w:rsidRPr="00C04B54">
        <w:rPr>
          <w:i/>
          <w:kern w:val="2"/>
        </w:rPr>
        <w:t>PUSCH-</w:t>
      </w:r>
      <w:proofErr w:type="spellStart"/>
      <w:r w:rsidRPr="00C04B54">
        <w:rPr>
          <w:i/>
          <w:kern w:val="2"/>
        </w:rPr>
        <w:t>TimeDomainResourceAllocationList</w:t>
      </w:r>
      <w:proofErr w:type="spellEnd"/>
      <w:r w:rsidRPr="00C04B54">
        <w:rPr>
          <w:kern w:val="2"/>
        </w:rPr>
        <w:t xml:space="preserve"> is </w:t>
      </w:r>
      <w:r>
        <w:rPr>
          <w:kern w:val="2"/>
        </w:rPr>
        <w:t xml:space="preserve">not </w:t>
      </w:r>
      <w:r w:rsidRPr="00C04B54">
        <w:rPr>
          <w:kern w:val="2"/>
        </w:rPr>
        <w:t xml:space="preserve">provided in </w:t>
      </w:r>
      <w:r w:rsidRPr="00C04B54">
        <w:rPr>
          <w:i/>
          <w:kern w:val="2"/>
        </w:rPr>
        <w:t>PUSCH-</w:t>
      </w:r>
      <w:proofErr w:type="spellStart"/>
      <w:r w:rsidRPr="00C04B54">
        <w:rPr>
          <w:i/>
          <w:kern w:val="2"/>
        </w:rPr>
        <w:t>ConfigCommon</w:t>
      </w:r>
      <w:proofErr w:type="spellEnd"/>
    </w:p>
    <w:p w14:paraId="45D94917" w14:textId="3AD7777A" w:rsidR="00EE2C93" w:rsidRPr="000F6982" w:rsidRDefault="00EE2C93" w:rsidP="00EE2C93">
      <w:pPr>
        <w:rPr>
          <w:iCs/>
        </w:rPr>
      </w:pPr>
      <w:r w:rsidRPr="000F6982">
        <w:rPr>
          <w:iCs/>
        </w:rPr>
        <w:t>else, the</w:t>
      </w:r>
      <w:r w:rsidR="001F67B3">
        <w:rPr>
          <w:iCs/>
        </w:rPr>
        <w:t xml:space="preserve"> </w:t>
      </w:r>
      <w:r w:rsidR="001F67B3" w:rsidRPr="001F67B3">
        <w:rPr>
          <w:rFonts w:hint="eastAsia"/>
          <w:iCs/>
          <w:color w:val="FF0000"/>
        </w:rPr>
        <w:t>UE</w:t>
      </w:r>
      <w:r w:rsidRPr="000F6982">
        <w:rPr>
          <w:iCs/>
        </w:rPr>
        <w:t xml:space="preserve"> is provided </w:t>
      </w:r>
      <w:r w:rsidR="00995742" w:rsidRPr="00995742">
        <w:rPr>
          <w:iCs/>
          <w:color w:val="FF0000"/>
        </w:rPr>
        <w:t xml:space="preserve">with </w:t>
      </w:r>
      <w:r w:rsidRPr="000F6982">
        <w:rPr>
          <w:iCs/>
        </w:rPr>
        <w:t xml:space="preserve">a SLIV by </w:t>
      </w:r>
      <w:proofErr w:type="spellStart"/>
      <w:r w:rsidRPr="000F6982">
        <w:rPr>
          <w:i/>
          <w:iCs/>
        </w:rPr>
        <w:t>startSymbolAndLengthMsgA</w:t>
      </w:r>
      <w:proofErr w:type="spellEnd"/>
      <w:r>
        <w:rPr>
          <w:i/>
          <w:iCs/>
        </w:rPr>
        <w:t>-</w:t>
      </w:r>
      <w:r w:rsidRPr="000F6982">
        <w:rPr>
          <w:i/>
          <w:iCs/>
        </w:rPr>
        <w:t>PO</w:t>
      </w:r>
      <w:r w:rsidRPr="000F6982">
        <w:rPr>
          <w:iCs/>
        </w:rPr>
        <w:t xml:space="preserve">, and a </w:t>
      </w:r>
      <w:r w:rsidRPr="000F6982">
        <w:t xml:space="preserve">PUSCH mapping type by </w:t>
      </w:r>
      <w:proofErr w:type="spellStart"/>
      <w:r w:rsidRPr="000F6982">
        <w:rPr>
          <w:i/>
          <w:iCs/>
        </w:rPr>
        <w:t>mappingTypeMsgA</w:t>
      </w:r>
      <w:proofErr w:type="spellEnd"/>
      <w:r>
        <w:rPr>
          <w:i/>
          <w:iCs/>
        </w:rPr>
        <w:t>-</w:t>
      </w:r>
      <w:r w:rsidRPr="000F6982">
        <w:rPr>
          <w:i/>
          <w:iCs/>
        </w:rPr>
        <w:t>PUSCH</w:t>
      </w:r>
      <w:r w:rsidRPr="000F6982">
        <w:t xml:space="preserve"> for a PUSCH transmission. </w:t>
      </w:r>
    </w:p>
    <w:p w14:paraId="4CBC66A4" w14:textId="77777777" w:rsidR="00217DB9" w:rsidRDefault="00217DB9" w:rsidP="00217DB9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omitted------------------------------------------</w:t>
      </w:r>
      <w:r w:rsidRPr="00480824">
        <w:rPr>
          <w:highlight w:val="yellow"/>
        </w:rPr>
        <w:sym w:font="Wingdings" w:char="F0E0"/>
      </w:r>
    </w:p>
    <w:p w14:paraId="72BA768B" w14:textId="1FCB8459" w:rsidR="00217DB9" w:rsidRDefault="00217DB9" w:rsidP="00217DB9">
      <w:pPr>
        <w:pStyle w:val="BodyText"/>
        <w:spacing w:after="240"/>
        <w:jc w:val="center"/>
      </w:pPr>
      <w:r>
        <w:t>--------------------------------------------------------end of TP</w:t>
      </w:r>
      <w:r w:rsidR="00C73C4F">
        <w:t>3</w:t>
      </w:r>
      <w:r>
        <w:t>------------------------------------------------------------</w:t>
      </w:r>
    </w:p>
    <w:p w14:paraId="1D0731C3" w14:textId="4B0ED107" w:rsidR="00795451" w:rsidRDefault="00795451" w:rsidP="007F434D">
      <w:pPr>
        <w:pStyle w:val="Heading3"/>
      </w:pPr>
      <w:r>
        <w:t>2.</w:t>
      </w:r>
      <w:r w:rsidR="007F434D">
        <w:t>3.2</w:t>
      </w:r>
      <w:r>
        <w:t xml:space="preserve"> </w:t>
      </w:r>
      <w:r>
        <w:tab/>
      </w:r>
      <w:r w:rsidR="00C344F9">
        <w:t>Resource overhead</w:t>
      </w:r>
      <w:r>
        <w:t xml:space="preserve"> of MsgA PUSCH </w:t>
      </w:r>
    </w:p>
    <w:p w14:paraId="6BF73AD8" w14:textId="63C5DBC7" w:rsidR="00817F94" w:rsidRDefault="00F7038A" w:rsidP="008B3501">
      <w:pPr>
        <w:pStyle w:val="BodyText"/>
        <w:spacing w:after="240"/>
        <w:rPr>
          <w:lang w:val="en-GB"/>
        </w:rPr>
      </w:pPr>
      <w:r>
        <w:rPr>
          <w:lang w:val="en-GB"/>
        </w:rPr>
        <w:t xml:space="preserve">The </w:t>
      </w:r>
      <w:r w:rsidR="00DA6FC9">
        <w:rPr>
          <w:lang w:val="en-GB"/>
        </w:rPr>
        <w:t xml:space="preserve">resource </w:t>
      </w:r>
      <w:r>
        <w:rPr>
          <w:lang w:val="en-GB"/>
        </w:rPr>
        <w:t xml:space="preserve">overhead per PRB is assumed to be zero for Msg3, which should also be applied for MsgA PUSCH. TP4 is proposed to </w:t>
      </w:r>
      <w:r w:rsidR="007E7303">
        <w:rPr>
          <w:lang w:val="en-GB"/>
        </w:rPr>
        <w:t xml:space="preserve">capture </w:t>
      </w:r>
      <w:r w:rsidR="007840A4">
        <w:rPr>
          <w:lang w:val="en-GB"/>
        </w:rPr>
        <w:t xml:space="preserve">the </w:t>
      </w:r>
      <w:r w:rsidR="000F7A05">
        <w:rPr>
          <w:lang w:val="en-GB"/>
        </w:rPr>
        <w:t xml:space="preserve">resource </w:t>
      </w:r>
      <w:r w:rsidR="007840A4">
        <w:rPr>
          <w:lang w:val="en-GB"/>
        </w:rPr>
        <w:t xml:space="preserve">overhead assumption </w:t>
      </w:r>
      <w:r w:rsidR="008C24D1">
        <w:rPr>
          <w:lang w:val="en-GB"/>
        </w:rPr>
        <w:t>of</w:t>
      </w:r>
      <w:r w:rsidR="007840A4">
        <w:rPr>
          <w:lang w:val="en-GB"/>
        </w:rPr>
        <w:t xml:space="preserve"> Msg3 for MsgA</w:t>
      </w:r>
      <w:r>
        <w:rPr>
          <w:lang w:val="en-GB"/>
        </w:rPr>
        <w:t>.</w:t>
      </w:r>
    </w:p>
    <w:p w14:paraId="7C633FC1" w14:textId="4821B2C6" w:rsidR="00DA6FC9" w:rsidRPr="00DA6FC9" w:rsidRDefault="00DA6FC9" w:rsidP="0004138C">
      <w:pPr>
        <w:pStyle w:val="Proposal"/>
        <w:tabs>
          <w:tab w:val="clear" w:pos="1304"/>
        </w:tabs>
        <w:ind w:left="1701" w:hanging="1701"/>
      </w:pPr>
      <w:bookmarkStart w:id="12" w:name="_Toc47534973"/>
      <w:bookmarkStart w:id="13" w:name="_Toc47771626"/>
      <w:r>
        <w:rPr>
          <w:lang w:val="en-GB"/>
        </w:rPr>
        <w:lastRenderedPageBreak/>
        <w:t>Align the resource overhead determination with Msg3 for MsgA</w:t>
      </w:r>
      <w:r w:rsidR="0039064E">
        <w:rPr>
          <w:lang w:val="en-GB"/>
        </w:rPr>
        <w:t xml:space="preserve"> PUSCH</w:t>
      </w:r>
      <w:r>
        <w:rPr>
          <w:lang w:val="en-GB"/>
        </w:rPr>
        <w:t>,</w:t>
      </w:r>
      <w:r>
        <w:t xml:space="preserve"> according to text proposal TP</w:t>
      </w:r>
      <w:r w:rsidR="00D13453">
        <w:t>4</w:t>
      </w:r>
      <w:r>
        <w:t>.</w:t>
      </w:r>
      <w:bookmarkEnd w:id="12"/>
      <w:bookmarkEnd w:id="13"/>
    </w:p>
    <w:p w14:paraId="3F5981A5" w14:textId="2CA09818" w:rsidR="00980646" w:rsidRDefault="00980646" w:rsidP="00980646">
      <w:pPr>
        <w:pStyle w:val="BodyText"/>
        <w:spacing w:before="240"/>
        <w:jc w:val="center"/>
      </w:pPr>
      <w:r>
        <w:t>---------------------------------------start of TP4 for 38.214 section 6.1.4.2-----------------------------------------</w:t>
      </w:r>
    </w:p>
    <w:p w14:paraId="4B7B4CB6" w14:textId="314AF96D" w:rsidR="00102874" w:rsidRDefault="00980646" w:rsidP="00F7038A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omitted------------------------------------------</w:t>
      </w:r>
      <w:r w:rsidRPr="00480824">
        <w:rPr>
          <w:highlight w:val="yellow"/>
        </w:rPr>
        <w:sym w:font="Wingdings" w:char="F0E0"/>
      </w:r>
    </w:p>
    <w:p w14:paraId="3D9054E2" w14:textId="77777777" w:rsidR="00102874" w:rsidRPr="0048482F" w:rsidRDefault="00102874" w:rsidP="00102874">
      <w:pPr>
        <w:pStyle w:val="ListParagraph"/>
        <w:ind w:left="567"/>
        <w:rPr>
          <w:rFonts w:ascii="Times New Roman" w:hAnsi="Times New Roman"/>
          <w:color w:val="000000"/>
          <w:sz w:val="20"/>
          <w:szCs w:val="20"/>
          <w:lang w:eastAsia="ko-KR"/>
        </w:rPr>
      </w:pP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>The UE shall first determine the number of REs (</w:t>
      </w:r>
      <w:r w:rsidRPr="0048482F">
        <w:rPr>
          <w:rFonts w:ascii="Times New Roman" w:hAnsi="Times New Roman"/>
          <w:i/>
          <w:color w:val="000000"/>
          <w:sz w:val="20"/>
          <w:szCs w:val="20"/>
          <w:lang w:eastAsia="ko-KR"/>
        </w:rPr>
        <w:t>N</w:t>
      </w:r>
      <w:r w:rsidRPr="0048482F">
        <w:rPr>
          <w:rFonts w:ascii="Times New Roman" w:hAnsi="Times New Roman"/>
          <w:i/>
          <w:color w:val="000000"/>
          <w:sz w:val="20"/>
          <w:szCs w:val="20"/>
          <w:vertAlign w:val="subscript"/>
          <w:lang w:eastAsia="ko-KR"/>
        </w:rPr>
        <w:t>RE</w:t>
      </w: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>)</w:t>
      </w:r>
      <w:r>
        <w:rPr>
          <w:rFonts w:ascii="Times New Roman" w:hAnsi="Times New Roman"/>
          <w:color w:val="000000"/>
          <w:sz w:val="20"/>
          <w:szCs w:val="20"/>
          <w:lang w:eastAsia="ko-KR"/>
        </w:rPr>
        <w:t xml:space="preserve"> </w:t>
      </w: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 xml:space="preserve">within the slot: </w:t>
      </w:r>
    </w:p>
    <w:p w14:paraId="6515405C" w14:textId="77777777" w:rsidR="00102874" w:rsidRPr="0048482F" w:rsidRDefault="00102874" w:rsidP="00102874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 xml:space="preserve">A UE first determines the number of REs allocated for PUSCH within a PRB </w:t>
      </w:r>
      <w:r w:rsidRPr="0048482F">
        <w:rPr>
          <w:position w:val="-10"/>
          <w:lang w:eastAsia="ko-KR"/>
        </w:rPr>
        <w:object w:dxaOrig="540" w:dyaOrig="340" w14:anchorId="3D997B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pt;height:14.5pt" o:ole="">
            <v:imagedata r:id="rId7" o:title=""/>
          </v:shape>
          <o:OLEObject Type="Embed" ProgID="Equation.3" ShapeID="_x0000_i1025" DrawAspect="Content" ObjectID="_1658402276" r:id="rId8"/>
        </w:object>
      </w:r>
      <w:r w:rsidRPr="0048482F">
        <w:rPr>
          <w:lang w:eastAsia="ko-KR"/>
        </w:rPr>
        <w:t xml:space="preserve"> by </w:t>
      </w:r>
    </w:p>
    <w:p w14:paraId="7B52F697" w14:textId="02D7FEBE" w:rsidR="00102874" w:rsidRDefault="00102874" w:rsidP="00102874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92210">
        <w:rPr>
          <w:position w:val="-12"/>
          <w:lang w:eastAsia="ko-KR"/>
        </w:rPr>
        <w:object w:dxaOrig="3040" w:dyaOrig="360" w14:anchorId="44162750">
          <v:shape id="_x0000_i1026" type="#_x0000_t75" style="width:151.5pt;height:21.5pt" o:ole="">
            <v:imagedata r:id="rId9" o:title=""/>
          </v:shape>
          <o:OLEObject Type="Embed" ProgID="Equation.3" ShapeID="_x0000_i1026" DrawAspect="Content" ObjectID="_1658402277" r:id="rId10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 w14:anchorId="20EEFEFB">
          <v:shape id="_x0000_i1027" type="#_x0000_t75" style="width:44pt;height:14.5pt" o:ole="">
            <v:imagedata r:id="rId11" o:title=""/>
          </v:shape>
          <o:OLEObject Type="Embed" ProgID="Equation.3" ShapeID="_x0000_i1027" DrawAspect="Content" ObjectID="_1658402278" r:id="rId12"/>
        </w:object>
      </w:r>
      <w:r w:rsidRPr="0048482F">
        <w:rPr>
          <w:lang w:eastAsia="ko-KR"/>
        </w:rPr>
        <w:t xml:space="preserve"> is the number of subcarriers in the frequency domain in a physical resource block, </w:t>
      </w:r>
      <w:r w:rsidRPr="0048482F">
        <w:rPr>
          <w:position w:val="-14"/>
          <w:lang w:eastAsia="ko-KR"/>
        </w:rPr>
        <w:object w:dxaOrig="540" w:dyaOrig="380" w14:anchorId="0BB8B1A3">
          <v:shape id="_x0000_i1028" type="#_x0000_t75" style="width:28pt;height:21.5pt" o:ole="">
            <v:imagedata r:id="rId13" o:title=""/>
          </v:shape>
          <o:OLEObject Type="Embed" ProgID="Equation.3" ShapeID="_x0000_i1028" DrawAspect="Content" ObjectID="_1658402279" r:id="rId14"/>
        </w:object>
      </w:r>
      <w:r w:rsidRPr="0048482F"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separate"/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the number of symbols </w:t>
      </w:r>
      <w:r w:rsidRPr="008A5E0B">
        <w:rPr>
          <w:i/>
          <w:lang w:eastAsia="ko-KR"/>
        </w:rPr>
        <w:t>L</w:t>
      </w:r>
      <w:r>
        <w:rPr>
          <w:lang w:eastAsia="ko-KR"/>
        </w:rPr>
        <w:t xml:space="preserve"> of the PUSCH allocation according to Clause 6.1.2.1 for scheduled PUSCH or Clause 6.1.2.3 for configured PUSCH</w:t>
      </w:r>
      <w:r w:rsidRPr="0048482F">
        <w:rPr>
          <w:lang w:eastAsia="ko-KR"/>
        </w:rPr>
        <w:t xml:space="preserve">, </w:t>
      </w:r>
      <w:r w:rsidRPr="0048482F">
        <w:rPr>
          <w:position w:val="-10"/>
          <w:lang w:eastAsia="ko-KR"/>
        </w:rPr>
        <w:object w:dxaOrig="639" w:dyaOrig="340" w14:anchorId="47837482">
          <v:shape id="_x0000_i1029" type="#_x0000_t75" style="width:28pt;height:14.5pt" o:ole="">
            <v:imagedata r:id="rId15" o:title=""/>
          </v:shape>
          <o:OLEObject Type="Embed" ProgID="Equation.3" ShapeID="_x0000_i1029" DrawAspect="Content" ObjectID="_1658402280" r:id="rId16"/>
        </w:object>
      </w:r>
      <w:r w:rsidRPr="0048482F">
        <w:rPr>
          <w:lang w:eastAsia="ko-KR"/>
        </w:rPr>
        <w:t xml:space="preserve"> is the number of REs for DM-RS per PRB in the </w:t>
      </w:r>
      <w:r w:rsidRPr="00A000F8">
        <w:rPr>
          <w:lang w:val="en-GB" w:eastAsia="ko-KR"/>
        </w:rPr>
        <w:t>allocated</w:t>
      </w:r>
      <w:r w:rsidRPr="0048482F">
        <w:rPr>
          <w:lang w:eastAsia="ko-KR"/>
        </w:rPr>
        <w:t xml:space="preserve"> duration including the overhead of the DM-RS CDM groups</w:t>
      </w:r>
      <w:r w:rsidRPr="00F51F38">
        <w:t xml:space="preserve"> </w:t>
      </w:r>
      <w:r w:rsidRPr="00F51F38">
        <w:rPr>
          <w:lang w:eastAsia="ko-KR"/>
        </w:rPr>
        <w:t>without data, as</w:t>
      </w:r>
      <w:r w:rsidRPr="0048482F">
        <w:rPr>
          <w:lang w:eastAsia="ko-KR"/>
        </w:rPr>
        <w:t xml:space="preserve"> </w:t>
      </w:r>
      <w:r w:rsidRPr="00A000F8">
        <w:rPr>
          <w:lang w:val="en-GB" w:eastAsia="ko-KR"/>
        </w:rPr>
        <w:t xml:space="preserve">described for PUSCH with a configured grant in </w:t>
      </w:r>
      <w:r>
        <w:rPr>
          <w:lang w:val="en-GB" w:eastAsia="ko-KR"/>
        </w:rPr>
        <w:t>Clause</w:t>
      </w:r>
      <w:r w:rsidRPr="00A000F8">
        <w:rPr>
          <w:lang w:val="en-GB" w:eastAsia="ko-KR"/>
        </w:rPr>
        <w:t xml:space="preserve"> 6.1.2.3 or as </w:t>
      </w:r>
      <w:r w:rsidRPr="0048482F">
        <w:rPr>
          <w:lang w:eastAsia="ko-KR"/>
        </w:rPr>
        <w:t>indicated by DCI format 0_1</w:t>
      </w:r>
      <w:r>
        <w:rPr>
          <w:lang w:eastAsia="ko-KR"/>
        </w:rPr>
        <w:t xml:space="preserve"> or DCI format 0_2</w:t>
      </w:r>
      <w:r w:rsidRPr="009130A9">
        <w:rPr>
          <w:lang w:val="en-GB" w:eastAsia="ko-KR"/>
        </w:rPr>
        <w:t xml:space="preserve"> or as described for </w:t>
      </w:r>
      <w:r>
        <w:rPr>
          <w:lang w:val="en-GB" w:eastAsia="ko-KR"/>
        </w:rPr>
        <w:t xml:space="preserve">DCI </w:t>
      </w:r>
      <w:r w:rsidRPr="009130A9">
        <w:rPr>
          <w:lang w:val="en-GB" w:eastAsia="ko-KR"/>
        </w:rPr>
        <w:t>format</w:t>
      </w:r>
      <w:r>
        <w:rPr>
          <w:lang w:val="en-GB" w:eastAsia="ko-KR"/>
        </w:rPr>
        <w:t xml:space="preserve"> </w:t>
      </w:r>
      <w:r w:rsidRPr="009130A9">
        <w:rPr>
          <w:lang w:val="en-GB" w:eastAsia="ko-KR"/>
        </w:rPr>
        <w:t xml:space="preserve">0_0 in </w:t>
      </w:r>
      <w:r>
        <w:rPr>
          <w:lang w:val="en-GB" w:eastAsia="ko-KR"/>
        </w:rPr>
        <w:t>Clause</w:t>
      </w:r>
      <w:r w:rsidRPr="009130A9">
        <w:rPr>
          <w:lang w:val="en-GB" w:eastAsia="ko-KR"/>
        </w:rPr>
        <w:t xml:space="preserve"> 6.2.2</w:t>
      </w:r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 w14:anchorId="19198535">
          <v:shape id="_x0000_i1030" type="#_x0000_t75" style="width:28.5pt;height:14.5pt" o:ole="">
            <v:imagedata r:id="rId17" o:title=""/>
          </v:shape>
          <o:OLEObject Type="Embed" ProgID="Equation.3" ShapeID="_x0000_i1030" DrawAspect="Content" ObjectID="_1658402281" r:id="rId18"/>
        </w:object>
      </w:r>
      <w:r w:rsidRPr="0048482F">
        <w:rPr>
          <w:lang w:eastAsia="ko-KR"/>
        </w:rPr>
        <w:t xml:space="preserve"> is the overhead configured by higher layer parameter </w:t>
      </w:r>
      <w:proofErr w:type="spellStart"/>
      <w:r>
        <w:rPr>
          <w:i/>
          <w:iCs/>
        </w:rPr>
        <w:t>xOverhead</w:t>
      </w:r>
      <w:proofErr w:type="spellEnd"/>
      <w:r>
        <w:rPr>
          <w:i/>
          <w:iCs/>
        </w:rPr>
        <w:t xml:space="preserve"> </w:t>
      </w:r>
      <w:r w:rsidRPr="00877EA1">
        <w:rPr>
          <w:iCs/>
        </w:rPr>
        <w:t>in</w:t>
      </w:r>
      <w:r>
        <w:rPr>
          <w:i/>
          <w:iCs/>
        </w:rPr>
        <w:t xml:space="preserve"> </w:t>
      </w:r>
      <w:bookmarkStart w:id="14" w:name="_Hlk512515248"/>
      <w:r w:rsidRPr="00F35584">
        <w:rPr>
          <w:i/>
        </w:rPr>
        <w:t>PUSCH-</w:t>
      </w:r>
      <w:proofErr w:type="spellStart"/>
      <w:r w:rsidRPr="00F35584">
        <w:rPr>
          <w:i/>
        </w:rPr>
        <w:t>ServingCellConfig</w:t>
      </w:r>
      <w:bookmarkEnd w:id="14"/>
      <w:proofErr w:type="spellEnd"/>
      <w:r w:rsidRPr="0048482F">
        <w:rPr>
          <w:lang w:eastAsia="ko-KR"/>
        </w:rPr>
        <w:t xml:space="preserve">. If the </w:t>
      </w:r>
      <w:r w:rsidRPr="0048482F">
        <w:rPr>
          <w:position w:val="-10"/>
          <w:lang w:eastAsia="ko-KR"/>
        </w:rPr>
        <w:object w:dxaOrig="520" w:dyaOrig="340" w14:anchorId="0317FDE7">
          <v:shape id="_x0000_i1031" type="#_x0000_t75" style="width:28.5pt;height:21.5pt" o:ole="">
            <v:imagedata r:id="rId19" o:title=""/>
          </v:shape>
          <o:OLEObject Type="Embed" ProgID="Equation.3" ShapeID="_x0000_i1031" DrawAspect="Content" ObjectID="_1658402282" r:id="rId20"/>
        </w:object>
      </w:r>
      <w:r w:rsidRPr="0048482F">
        <w:rPr>
          <w:lang w:eastAsia="ko-KR"/>
        </w:rPr>
        <w:t xml:space="preserve"> is not configured (a value from 6, 12, or 18), the </w:t>
      </w:r>
      <w:r w:rsidRPr="0048482F">
        <w:rPr>
          <w:position w:val="-10"/>
          <w:lang w:eastAsia="ko-KR"/>
        </w:rPr>
        <w:object w:dxaOrig="520" w:dyaOrig="340" w14:anchorId="4A742A82">
          <v:shape id="_x0000_i1032" type="#_x0000_t75" style="width:28.5pt;height:21.5pt" o:ole="">
            <v:imagedata r:id="rId19" o:title=""/>
          </v:shape>
          <o:OLEObject Type="Embed" ProgID="Equation.3" ShapeID="_x0000_i1032" DrawAspect="Content" ObjectID="_1658402283" r:id="rId21"/>
        </w:object>
      </w:r>
      <w:r w:rsidRPr="0048482F">
        <w:rPr>
          <w:lang w:eastAsia="ko-KR"/>
        </w:rPr>
        <w:t xml:space="preserve"> is </w:t>
      </w:r>
      <w:r w:rsidRPr="009130A9">
        <w:rPr>
          <w:lang w:val="en-GB" w:eastAsia="ko-KR"/>
        </w:rPr>
        <w:t>assumed</w:t>
      </w:r>
      <w:r w:rsidRPr="0048482F">
        <w:rPr>
          <w:lang w:eastAsia="ko-KR"/>
        </w:rPr>
        <w:t xml:space="preserve"> to </w:t>
      </w:r>
      <w:r w:rsidRPr="009130A9">
        <w:rPr>
          <w:lang w:val="en-GB" w:eastAsia="ko-KR"/>
        </w:rPr>
        <w:t xml:space="preserve">be </w:t>
      </w:r>
      <w:r w:rsidRPr="0048482F">
        <w:rPr>
          <w:lang w:eastAsia="ko-KR"/>
        </w:rPr>
        <w:t>0.</w:t>
      </w:r>
      <w:r w:rsidRPr="00980D66">
        <w:rPr>
          <w:lang w:val="en-GB" w:eastAsia="ko-KR"/>
        </w:rPr>
        <w:t xml:space="preserve"> For M</w:t>
      </w:r>
      <w:r>
        <w:rPr>
          <w:lang w:val="en-GB" w:eastAsia="ko-KR"/>
        </w:rPr>
        <w:t xml:space="preserve">sg3 </w:t>
      </w:r>
      <w:r w:rsidR="00F942C2" w:rsidRPr="006C702B">
        <w:rPr>
          <w:color w:val="FF0000"/>
          <w:lang w:val="en-GB" w:eastAsia="ko-KR"/>
        </w:rPr>
        <w:t>or MsgA</w:t>
      </w:r>
      <w:r w:rsidR="005E29D4">
        <w:rPr>
          <w:color w:val="FF0000"/>
          <w:lang w:val="en-GB" w:eastAsia="ko-KR"/>
        </w:rPr>
        <w:t xml:space="preserve"> PUSCH</w:t>
      </w:r>
      <w:r w:rsidR="00F942C2" w:rsidRPr="006C702B">
        <w:rPr>
          <w:color w:val="FF0000"/>
          <w:lang w:val="en-GB" w:eastAsia="ko-KR"/>
        </w:rPr>
        <w:t xml:space="preserve"> </w:t>
      </w:r>
      <w:r>
        <w:rPr>
          <w:lang w:val="en-GB" w:eastAsia="ko-KR"/>
        </w:rPr>
        <w:t xml:space="preserve">transmission the </w:t>
      </w:r>
      <w:r w:rsidRPr="0048482F">
        <w:rPr>
          <w:position w:val="-10"/>
          <w:lang w:eastAsia="ko-KR"/>
        </w:rPr>
        <w:object w:dxaOrig="520" w:dyaOrig="340" w14:anchorId="658FA1C8">
          <v:shape id="_x0000_i1033" type="#_x0000_t75" style="width:28.5pt;height:21.5pt" o:ole="">
            <v:imagedata r:id="rId19" o:title=""/>
          </v:shape>
          <o:OLEObject Type="Embed" ProgID="Equation.3" ShapeID="_x0000_i1033" DrawAspect="Content" ObjectID="_1658402284" r:id="rId22"/>
        </w:object>
      </w:r>
      <w:r>
        <w:rPr>
          <w:lang w:val="en-GB" w:eastAsia="ko-KR"/>
        </w:rPr>
        <w:t xml:space="preserve"> is always set to 0</w:t>
      </w:r>
      <w:r w:rsidRPr="0048482F">
        <w:rPr>
          <w:lang w:eastAsia="ko-KR"/>
        </w:rPr>
        <w:t>.</w:t>
      </w:r>
      <w:r>
        <w:rPr>
          <w:lang w:eastAsia="ko-KR"/>
        </w:rPr>
        <w:t xml:space="preserve"> </w:t>
      </w:r>
      <w:r w:rsidRPr="00A65656">
        <w:rPr>
          <w:lang w:eastAsia="ko-KR"/>
        </w:rPr>
        <w:t xml:space="preserve">In case of PUSCH repetition Type B, </w:t>
      </w:r>
      <w:r w:rsidRPr="0048482F">
        <w:rPr>
          <w:position w:val="-10"/>
          <w:lang w:eastAsia="ko-KR"/>
        </w:rPr>
        <w:object w:dxaOrig="639" w:dyaOrig="340" w14:anchorId="523E5D5B">
          <v:shape id="_x0000_i1034" type="#_x0000_t75" style="width:29.5pt;height:13pt" o:ole="">
            <v:imagedata r:id="rId15" o:title=""/>
          </v:shape>
          <o:OLEObject Type="Embed" ProgID="Equation.3" ShapeID="_x0000_i1034" DrawAspect="Content" ObjectID="_1658402285" r:id="rId23"/>
        </w:object>
      </w:r>
      <w:r>
        <w:rPr>
          <w:lang w:eastAsia="ko-KR"/>
        </w:rPr>
        <w:t xml:space="preserve"> </w:t>
      </w:r>
      <w:r w:rsidRPr="00A65656">
        <w:rPr>
          <w:lang w:eastAsia="ko-KR"/>
        </w:rPr>
        <w:t xml:space="preserve">is determined assuming a nominal repetition with the duration of </w:t>
      </w:r>
      <w:r w:rsidRPr="00A65656">
        <w:rPr>
          <w:i/>
          <w:iCs/>
          <w:lang w:eastAsia="ko-KR"/>
        </w:rPr>
        <w:t>L</w:t>
      </w:r>
      <w:r w:rsidRPr="00A65656">
        <w:rPr>
          <w:lang w:eastAsia="ko-KR"/>
        </w:rPr>
        <w:t xml:space="preserve"> symbols without segmentation.</w:t>
      </w:r>
    </w:p>
    <w:p w14:paraId="1828C6F1" w14:textId="77777777" w:rsidR="00795451" w:rsidRDefault="00795451" w:rsidP="00795451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omitted------------------------------------------</w:t>
      </w:r>
      <w:r w:rsidRPr="00480824">
        <w:rPr>
          <w:highlight w:val="yellow"/>
        </w:rPr>
        <w:sym w:font="Wingdings" w:char="F0E0"/>
      </w:r>
    </w:p>
    <w:p w14:paraId="0A37776D" w14:textId="462F3875" w:rsidR="008B3501" w:rsidRDefault="00795451" w:rsidP="00BB41C1">
      <w:pPr>
        <w:pStyle w:val="BodyText"/>
        <w:spacing w:after="240"/>
        <w:jc w:val="center"/>
      </w:pPr>
      <w:r>
        <w:t>--------------------------------------------------------end of TP4------------------------------------------------------------</w:t>
      </w:r>
    </w:p>
    <w:p w14:paraId="1E9152F3" w14:textId="7F6E310E" w:rsidR="00E9319E" w:rsidRDefault="00E9319E" w:rsidP="00E2161C">
      <w:pPr>
        <w:pStyle w:val="Heading3"/>
      </w:pPr>
      <w:r>
        <w:t>2.</w:t>
      </w:r>
      <w:r w:rsidR="00E2161C">
        <w:t>3.3</w:t>
      </w:r>
      <w:r>
        <w:t xml:space="preserve"> </w:t>
      </w:r>
      <w:r>
        <w:tab/>
        <w:t xml:space="preserve">Power control of MsgA PUSCH </w:t>
      </w:r>
    </w:p>
    <w:p w14:paraId="562C5E30" w14:textId="46C2C5AC" w:rsidR="00F34916" w:rsidRPr="00F34916" w:rsidRDefault="00AE12E3" w:rsidP="00F571A9">
      <w:pPr>
        <w:pStyle w:val="TAL"/>
        <w:jc w:val="both"/>
        <w:rPr>
          <w:sz w:val="22"/>
          <w:lang w:val="en-GB" w:eastAsia="zh-CN"/>
        </w:rPr>
      </w:pPr>
      <w:r>
        <w:rPr>
          <w:sz w:val="22"/>
          <w:lang w:val="en-GB" w:eastAsia="zh-CN"/>
        </w:rPr>
        <w:t>According to latest</w:t>
      </w:r>
      <w:r w:rsidR="00F34916" w:rsidRPr="00F34916">
        <w:rPr>
          <w:sz w:val="22"/>
          <w:lang w:val="en-GB" w:eastAsia="zh-CN"/>
        </w:rPr>
        <w:t xml:space="preserve"> the RRC spec., </w:t>
      </w:r>
      <w:proofErr w:type="spellStart"/>
      <w:r w:rsidR="00F34916" w:rsidRPr="00F34916">
        <w:rPr>
          <w:i/>
          <w:iCs/>
          <w:sz w:val="22"/>
          <w:lang w:val="en-GB" w:eastAsia="zh-CN"/>
        </w:rPr>
        <w:t>msgA-PreambleReceivedTargetPower</w:t>
      </w:r>
      <w:proofErr w:type="spellEnd"/>
      <w:r w:rsidR="00F34916" w:rsidRPr="00F34916">
        <w:rPr>
          <w:sz w:val="22"/>
          <w:lang w:val="en-GB" w:eastAsia="zh-CN"/>
        </w:rPr>
        <w:t xml:space="preserve"> </w:t>
      </w:r>
      <w:r w:rsidR="00545BB9">
        <w:rPr>
          <w:sz w:val="22"/>
          <w:lang w:val="en-GB" w:eastAsia="zh-CN"/>
        </w:rPr>
        <w:t>should be used</w:t>
      </w:r>
      <w:r w:rsidR="00F34916" w:rsidRPr="00F34916">
        <w:rPr>
          <w:sz w:val="22"/>
          <w:lang w:val="en-GB" w:eastAsia="zh-CN"/>
        </w:rPr>
        <w:t xml:space="preserve"> for power control of MsgA</w:t>
      </w:r>
      <w:r w:rsidR="00545BB9">
        <w:rPr>
          <w:sz w:val="22"/>
          <w:lang w:val="en-GB" w:eastAsia="zh-CN"/>
        </w:rPr>
        <w:t xml:space="preserve"> if configured</w:t>
      </w:r>
      <w:r w:rsidR="00BD46A7">
        <w:rPr>
          <w:sz w:val="22"/>
          <w:lang w:val="en-GB" w:eastAsia="zh-CN"/>
        </w:rPr>
        <w:t>. T</w:t>
      </w:r>
      <w:r w:rsidR="00F34916" w:rsidRPr="00F34916">
        <w:rPr>
          <w:sz w:val="22"/>
          <w:lang w:val="en-GB" w:eastAsia="zh-CN"/>
        </w:rPr>
        <w:t>o align with RRC</w:t>
      </w:r>
      <w:r w:rsidR="003B38D1">
        <w:rPr>
          <w:sz w:val="22"/>
          <w:lang w:val="en-GB" w:eastAsia="zh-CN"/>
        </w:rPr>
        <w:t xml:space="preserve"> </w:t>
      </w:r>
      <w:proofErr w:type="spellStart"/>
      <w:r w:rsidR="003B38D1">
        <w:rPr>
          <w:sz w:val="22"/>
          <w:lang w:val="en-GB" w:eastAsia="zh-CN"/>
        </w:rPr>
        <w:t>signaling</w:t>
      </w:r>
      <w:proofErr w:type="spellEnd"/>
      <w:r w:rsidR="00F34916" w:rsidRPr="00F34916">
        <w:rPr>
          <w:sz w:val="22"/>
          <w:lang w:val="en-GB" w:eastAsia="zh-CN"/>
        </w:rPr>
        <w:t>, TP</w:t>
      </w:r>
      <w:r w:rsidR="007257B7">
        <w:rPr>
          <w:sz w:val="22"/>
          <w:lang w:val="en-GB" w:eastAsia="zh-CN"/>
        </w:rPr>
        <w:t>5</w:t>
      </w:r>
      <w:r w:rsidR="00F34916" w:rsidRPr="00F34916">
        <w:rPr>
          <w:sz w:val="22"/>
          <w:lang w:val="en-GB" w:eastAsia="zh-CN"/>
        </w:rPr>
        <w:t xml:space="preserve"> is provided to correct the text in 38.213 V16.2.0.</w:t>
      </w:r>
    </w:p>
    <w:p w14:paraId="5F81642C" w14:textId="77777777" w:rsidR="00F34916" w:rsidRPr="00F34916" w:rsidRDefault="00F34916" w:rsidP="00F34916">
      <w:pPr>
        <w:pStyle w:val="TAL"/>
        <w:rPr>
          <w:b/>
          <w:i/>
          <w:lang w:val="en-US"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4916" w14:paraId="638A0B8B" w14:textId="77777777" w:rsidTr="00F34916">
        <w:tc>
          <w:tcPr>
            <w:tcW w:w="9629" w:type="dxa"/>
          </w:tcPr>
          <w:p w14:paraId="41E9B8E0" w14:textId="77777777" w:rsidR="00F34916" w:rsidRPr="00834AED" w:rsidRDefault="00F34916" w:rsidP="00F34916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834AED">
              <w:rPr>
                <w:b/>
                <w:i/>
                <w:lang w:eastAsia="sv-SE"/>
              </w:rPr>
              <w:t>msgA-PreambleReceivedTargetPower</w:t>
            </w:r>
            <w:proofErr w:type="spellEnd"/>
          </w:p>
          <w:p w14:paraId="1F037AC8" w14:textId="3E663A00" w:rsidR="00F34916" w:rsidRDefault="00F34916" w:rsidP="00F34916">
            <w:pPr>
              <w:pStyle w:val="BodyText"/>
              <w:spacing w:before="240"/>
            </w:pPr>
            <w:r w:rsidRPr="00834AED">
              <w:rPr>
                <w:lang w:eastAsia="sv-SE"/>
              </w:rPr>
              <w:t>The target power level at the network receiver side (see TS 38.213 [13], clause 7.1.1 and TS 38.321 [3], clause 5.1.1). Only multiples of 2 dBm may be chosen (</w:t>
            </w:r>
            <w:proofErr w:type="spellStart"/>
            <w:r w:rsidRPr="00834AED">
              <w:rPr>
                <w:lang w:eastAsia="sv-SE"/>
              </w:rPr>
              <w:t>e.g</w:t>
            </w:r>
            <w:proofErr w:type="spellEnd"/>
            <w:r w:rsidRPr="00834AED">
              <w:rPr>
                <w:lang w:eastAsia="sv-SE"/>
              </w:rPr>
              <w:t xml:space="preserve"> -202, -200, -198, …). If the field is absent, UE shall use the value of </w:t>
            </w:r>
            <w:proofErr w:type="spellStart"/>
            <w:r w:rsidRPr="00834AED">
              <w:rPr>
                <w:i/>
                <w:lang w:eastAsia="sv-SE"/>
              </w:rPr>
              <w:t>preambleReceivedTargetPower</w:t>
            </w:r>
            <w:proofErr w:type="spellEnd"/>
            <w:r w:rsidRPr="00834AED">
              <w:rPr>
                <w:lang w:eastAsia="sv-SE"/>
              </w:rPr>
              <w:t xml:space="preserve"> in </w:t>
            </w:r>
            <w:r w:rsidRPr="00834AED">
              <w:rPr>
                <w:i/>
                <w:lang w:eastAsia="sv-SE"/>
              </w:rPr>
              <w:t>RACH-</w:t>
            </w:r>
            <w:proofErr w:type="spellStart"/>
            <w:r w:rsidRPr="00834AED">
              <w:rPr>
                <w:i/>
                <w:lang w:eastAsia="sv-SE"/>
              </w:rPr>
              <w:t>ConfigGeneric</w:t>
            </w:r>
            <w:proofErr w:type="spellEnd"/>
            <w:r w:rsidRPr="00834AED">
              <w:rPr>
                <w:lang w:eastAsia="sv-SE"/>
              </w:rPr>
              <w:t xml:space="preserve"> in the configured BWP. This field may only be present if no 4-step type RA is configured in the BWP.</w:t>
            </w:r>
            <w:r w:rsidRPr="00834AED">
              <w:t xml:space="preserve"> The field is absent if </w:t>
            </w:r>
            <w:r w:rsidRPr="00834AED">
              <w:rPr>
                <w:i/>
                <w:iCs/>
              </w:rPr>
              <w:t>RACH-</w:t>
            </w:r>
            <w:proofErr w:type="spellStart"/>
            <w:r w:rsidRPr="00834AED">
              <w:rPr>
                <w:i/>
                <w:iCs/>
              </w:rPr>
              <w:t>ConfigGenericTwoStepRA</w:t>
            </w:r>
            <w:proofErr w:type="spellEnd"/>
            <w:r w:rsidRPr="00834AED">
              <w:t xml:space="preserve"> is included in </w:t>
            </w:r>
            <w:r w:rsidRPr="00834AED">
              <w:rPr>
                <w:i/>
                <w:iCs/>
              </w:rPr>
              <w:t>CFRA-</w:t>
            </w:r>
            <w:proofErr w:type="spellStart"/>
            <w:r w:rsidRPr="00834AED">
              <w:rPr>
                <w:i/>
                <w:iCs/>
              </w:rPr>
              <w:t>TwoStep</w:t>
            </w:r>
            <w:proofErr w:type="spellEnd"/>
            <w:r w:rsidRPr="00834AED">
              <w:t xml:space="preserve"> in </w:t>
            </w:r>
            <w:r w:rsidRPr="00834AED">
              <w:rPr>
                <w:i/>
                <w:iCs/>
              </w:rPr>
              <w:t>RACH-</w:t>
            </w:r>
            <w:proofErr w:type="spellStart"/>
            <w:r w:rsidRPr="00834AED">
              <w:rPr>
                <w:i/>
                <w:iCs/>
              </w:rPr>
              <w:t>ConfigDedicated</w:t>
            </w:r>
            <w:proofErr w:type="spellEnd"/>
            <w:r w:rsidRPr="00834AED">
              <w:rPr>
                <w:i/>
                <w:iCs/>
              </w:rPr>
              <w:t xml:space="preserve"> </w:t>
            </w:r>
            <w:r w:rsidRPr="00834AED">
              <w:t>and then</w:t>
            </w:r>
            <w:r w:rsidRPr="00834AED">
              <w:rPr>
                <w:i/>
                <w:iCs/>
              </w:rPr>
              <w:t xml:space="preserve"> </w:t>
            </w:r>
            <w:r w:rsidRPr="00834AED">
              <w:t xml:space="preserve">the UE uses the value of </w:t>
            </w:r>
            <w:proofErr w:type="spellStart"/>
            <w:r w:rsidRPr="00834AED">
              <w:rPr>
                <w:bCs/>
                <w:i/>
              </w:rPr>
              <w:t>msgA-PreambleReceivedTargetPower</w:t>
            </w:r>
            <w:proofErr w:type="spellEnd"/>
            <w:r w:rsidRPr="00834AED">
              <w:rPr>
                <w:b/>
                <w:i/>
              </w:rPr>
              <w:t xml:space="preserve"> </w:t>
            </w:r>
            <w:r w:rsidRPr="00834AED">
              <w:t xml:space="preserve">in </w:t>
            </w:r>
            <w:r w:rsidRPr="00834AED">
              <w:rPr>
                <w:i/>
                <w:iCs/>
              </w:rPr>
              <w:t>RACH-</w:t>
            </w:r>
            <w:proofErr w:type="spellStart"/>
            <w:r w:rsidRPr="00834AED">
              <w:rPr>
                <w:i/>
                <w:iCs/>
              </w:rPr>
              <w:t>ConfigGenericTwoStepRA</w:t>
            </w:r>
            <w:proofErr w:type="spellEnd"/>
            <w:r w:rsidRPr="00834AED">
              <w:rPr>
                <w:i/>
                <w:iCs/>
              </w:rPr>
              <w:t xml:space="preserve"> </w:t>
            </w:r>
            <w:r w:rsidRPr="00834AED">
              <w:t>configured for</w:t>
            </w:r>
            <w:r w:rsidRPr="00834AED">
              <w:rPr>
                <w:i/>
                <w:iCs/>
              </w:rPr>
              <w:t xml:space="preserve"> </w:t>
            </w:r>
            <w:r w:rsidRPr="00834AED">
              <w:t>CBRA</w:t>
            </w:r>
            <w:r w:rsidRPr="00834AED">
              <w:rPr>
                <w:i/>
                <w:iCs/>
              </w:rPr>
              <w:t>.</w:t>
            </w:r>
          </w:p>
        </w:tc>
      </w:tr>
    </w:tbl>
    <w:p w14:paraId="385E315F" w14:textId="1098DC3C" w:rsidR="00F34916" w:rsidRDefault="00F34916" w:rsidP="00F34916">
      <w:pPr>
        <w:pStyle w:val="BodyText"/>
        <w:spacing w:before="240"/>
      </w:pPr>
    </w:p>
    <w:p w14:paraId="13AA8862" w14:textId="388D50DD" w:rsidR="000404DE" w:rsidRPr="00DA6FC9" w:rsidRDefault="000404DE" w:rsidP="000404DE">
      <w:pPr>
        <w:pStyle w:val="Proposal"/>
        <w:tabs>
          <w:tab w:val="clear" w:pos="1304"/>
        </w:tabs>
        <w:ind w:left="1701" w:hanging="1701"/>
      </w:pPr>
      <w:bookmarkStart w:id="15" w:name="_Toc47534974"/>
      <w:bookmarkStart w:id="16" w:name="_Toc47771627"/>
      <w:proofErr w:type="spellStart"/>
      <w:r w:rsidRPr="00F34916">
        <w:rPr>
          <w:i/>
          <w:iCs/>
          <w:lang w:val="en-GB"/>
        </w:rPr>
        <w:t>msgA-PreambleReceivedTargetPower</w:t>
      </w:r>
      <w:proofErr w:type="spellEnd"/>
      <w:r w:rsidR="00136A42">
        <w:rPr>
          <w:lang w:val="en-GB"/>
        </w:rPr>
        <w:t xml:space="preserve">, if provided, </w:t>
      </w:r>
      <w:r>
        <w:rPr>
          <w:lang w:val="en-GB"/>
        </w:rPr>
        <w:t>should be used for the power control of MsgA PUSCH,</w:t>
      </w:r>
      <w:r>
        <w:t xml:space="preserve"> according to text proposal TP</w:t>
      </w:r>
      <w:r w:rsidR="007257B7">
        <w:t>5</w:t>
      </w:r>
      <w:r>
        <w:t>.</w:t>
      </w:r>
      <w:bookmarkEnd w:id="15"/>
      <w:bookmarkEnd w:id="16"/>
    </w:p>
    <w:p w14:paraId="23501EF1" w14:textId="77DFE299" w:rsidR="00E9319E" w:rsidRDefault="00E9319E" w:rsidP="00E9319E">
      <w:pPr>
        <w:pStyle w:val="BodyText"/>
        <w:spacing w:before="240"/>
        <w:jc w:val="center"/>
      </w:pPr>
      <w:r>
        <w:t>---------------------------------------start of TP</w:t>
      </w:r>
      <w:r w:rsidR="0066689B">
        <w:t>5</w:t>
      </w:r>
      <w:r>
        <w:t xml:space="preserve"> for 38.213 section 7.1.1-----------------------------------------</w:t>
      </w:r>
    </w:p>
    <w:p w14:paraId="53BFC410" w14:textId="77777777" w:rsidR="00E9319E" w:rsidRDefault="00E9319E" w:rsidP="00E9319E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omitted------------------------------------------</w:t>
      </w:r>
      <w:r w:rsidRPr="00480824">
        <w:rPr>
          <w:highlight w:val="yellow"/>
        </w:rPr>
        <w:sym w:font="Wingdings" w:char="F0E0"/>
      </w:r>
    </w:p>
    <w:p w14:paraId="7DB4D652" w14:textId="77777777" w:rsidR="00E9319E" w:rsidRPr="00B916EC" w:rsidRDefault="00E9319E" w:rsidP="00E9319E">
      <w:pPr>
        <w:pStyle w:val="Heading3"/>
      </w:pPr>
      <w:bookmarkStart w:id="17" w:name="_Ref500774487"/>
      <w:bookmarkStart w:id="18" w:name="_Toc12021446"/>
      <w:bookmarkStart w:id="19" w:name="_Toc20311558"/>
      <w:bookmarkStart w:id="20" w:name="_Toc26719383"/>
      <w:bookmarkStart w:id="21" w:name="_Toc29894814"/>
      <w:bookmarkStart w:id="22" w:name="_Toc29899113"/>
      <w:bookmarkStart w:id="23" w:name="_Toc29899531"/>
      <w:bookmarkStart w:id="24" w:name="_Toc29917268"/>
      <w:bookmarkStart w:id="25" w:name="_Toc36498142"/>
      <w:bookmarkStart w:id="26" w:name="_Toc45699168"/>
      <w:bookmarkStart w:id="27" w:name="_Ref497117847"/>
      <w:r w:rsidRPr="00B916EC">
        <w:lastRenderedPageBreak/>
        <w:t>7.1.1</w:t>
      </w:r>
      <w:r w:rsidRPr="00B916EC">
        <w:tab/>
        <w:t>UE behaviour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1D8F1388" w14:textId="4C913516" w:rsidR="00E9319E" w:rsidRPr="00B916EC" w:rsidRDefault="00E9319E" w:rsidP="00E9319E">
      <w:r w:rsidRPr="00B916EC">
        <w:t xml:space="preserve">If a UE transmits a PUSCH on </w:t>
      </w:r>
      <w: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2F51D368" wp14:editId="60342C37">
            <wp:extent cx="98425" cy="182880"/>
            <wp:effectExtent l="0" t="0" r="0" b="762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 w:rsidRPr="00B916EC"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71281B90" wp14:editId="6E97D73A">
            <wp:extent cx="182880" cy="182880"/>
            <wp:effectExtent l="0" t="0" r="0" b="762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 </w:t>
      </w:r>
      <w:r w:rsidRPr="00B916EC">
        <w:t xml:space="preserve">serving cell </w:t>
      </w:r>
      <w:r>
        <w:rPr>
          <w:iCs/>
          <w:noProof/>
          <w:position w:val="-6"/>
        </w:rPr>
        <w:drawing>
          <wp:inline distT="0" distB="0" distL="0" distR="0" wp14:anchorId="2AB65AE6" wp14:editId="25A1ED39">
            <wp:extent cx="126365" cy="161925"/>
            <wp:effectExtent l="0" t="0" r="698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using </w:t>
      </w:r>
      <w:r w:rsidRPr="00B916EC">
        <w:t xml:space="preserve">parameter set configuration </w:t>
      </w:r>
      <w:r w:rsidRPr="00B916EC">
        <w:rPr>
          <w:iCs/>
        </w:rPr>
        <w:t xml:space="preserve">with index </w:t>
      </w:r>
      <w:r>
        <w:rPr>
          <w:iCs/>
          <w:noProof/>
          <w:position w:val="-10"/>
        </w:rPr>
        <w:drawing>
          <wp:inline distT="0" distB="0" distL="0" distR="0" wp14:anchorId="30C9FF80" wp14:editId="2A65AB79">
            <wp:extent cx="98425" cy="182880"/>
            <wp:effectExtent l="0" t="0" r="0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and </w:t>
      </w:r>
      <w:r w:rsidRPr="00B916EC">
        <w:t xml:space="preserve">PUSCH power control adjustment state with index </w:t>
      </w:r>
      <w:r>
        <w:rPr>
          <w:iCs/>
          <w:noProof/>
          <w:position w:val="-6"/>
        </w:rPr>
        <w:drawing>
          <wp:inline distT="0" distB="0" distL="0" distR="0" wp14:anchorId="505B9216" wp14:editId="508063F0">
            <wp:extent cx="98425" cy="18288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 the UE determine</w:t>
      </w:r>
      <w:r>
        <w:t>s</w:t>
      </w:r>
      <w:r w:rsidRPr="00B916EC">
        <w:t xml:space="preserve"> the PUSCH transmission power </w:t>
      </w:r>
      <w:r>
        <w:rPr>
          <w:iCs/>
          <w:noProof/>
          <w:position w:val="-12"/>
        </w:rPr>
        <w:drawing>
          <wp:inline distT="0" distB="0" distL="0" distR="0" wp14:anchorId="640045DC" wp14:editId="06697220">
            <wp:extent cx="1097280" cy="210820"/>
            <wp:effectExtent l="0" t="0" r="762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in PUSCH transmission </w:t>
      </w:r>
      <w:r>
        <w:t>occasion</w:t>
      </w:r>
      <w:r w:rsidRPr="00B916EC">
        <w:t xml:space="preserve"> </w:t>
      </w:r>
      <w:r>
        <w:rPr>
          <w:iCs/>
          <w:noProof/>
          <w:position w:val="-6"/>
        </w:rPr>
        <w:drawing>
          <wp:inline distT="0" distB="0" distL="0" distR="0" wp14:anchorId="7984EA07" wp14:editId="42E3B237">
            <wp:extent cx="98425" cy="182880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B916EC">
        <w:t>as</w:t>
      </w:r>
    </w:p>
    <w:p w14:paraId="14ED191B" w14:textId="455A89BC" w:rsidR="00E9319E" w:rsidRPr="00B916EC" w:rsidRDefault="00E9319E" w:rsidP="00E9319E">
      <w:pPr>
        <w:pStyle w:val="EQ"/>
        <w:jc w:val="center"/>
      </w:pPr>
      <w:r>
        <w:rPr>
          <w:position w:val="-32"/>
        </w:rPr>
        <w:drawing>
          <wp:inline distT="0" distB="0" distL="0" distR="0" wp14:anchorId="7B12F7F7" wp14:editId="76736E47">
            <wp:extent cx="5859145" cy="4572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14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[dBm]</w:t>
      </w:r>
    </w:p>
    <w:p w14:paraId="66E8EC56" w14:textId="77777777" w:rsidR="00E9319E" w:rsidRPr="00B916EC" w:rsidRDefault="00E9319E" w:rsidP="00E9319E">
      <w:r w:rsidRPr="00B916EC">
        <w:t>where,</w:t>
      </w:r>
    </w:p>
    <w:p w14:paraId="10BF7CAE" w14:textId="7671D7CE" w:rsidR="00E9319E" w:rsidRPr="00B916EC" w:rsidRDefault="00E9319E" w:rsidP="00E9319E">
      <w:pPr>
        <w:pStyle w:val="B1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21BFAE73" wp14:editId="68F0BC39">
            <wp:extent cx="640080" cy="217805"/>
            <wp:effectExtent l="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is the</w:t>
      </w:r>
      <w:r>
        <w:t xml:space="preserve"> UE</w:t>
      </w:r>
      <w:r w:rsidRPr="00B916EC">
        <w:t xml:space="preserve"> configured </w:t>
      </w:r>
      <w:r w:rsidRPr="00AE4694">
        <w:rPr>
          <w:rFonts w:eastAsia="Calibri"/>
        </w:rPr>
        <w:t>maximum output</w:t>
      </w:r>
      <w:r w:rsidRPr="00B916EC">
        <w:t xml:space="preserve"> power defined in [8</w:t>
      </w:r>
      <w:r>
        <w:t>-1</w:t>
      </w:r>
      <w:r w:rsidRPr="00B916EC">
        <w:t>, TS 38.101</w:t>
      </w:r>
      <w:r>
        <w:t>-1</w:t>
      </w:r>
      <w:r w:rsidRPr="00B916EC">
        <w:t>]</w:t>
      </w:r>
      <w:r>
        <w:t xml:space="preserve">, [8-2, TS38.101-2] and [8-3, TS38.101-3] </w:t>
      </w:r>
      <w:r w:rsidRPr="00B916EC">
        <w:t xml:space="preserve">for carrier </w:t>
      </w:r>
      <w:r>
        <w:rPr>
          <w:iCs/>
          <w:noProof/>
          <w:position w:val="-10"/>
        </w:rPr>
        <w:drawing>
          <wp:inline distT="0" distB="0" distL="0" distR="0" wp14:anchorId="51944506" wp14:editId="7697A7E8">
            <wp:extent cx="182880" cy="182880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 </w:t>
      </w:r>
      <w:r w:rsidRPr="00B916EC">
        <w:t xml:space="preserve">serving cell </w:t>
      </w:r>
      <w:r>
        <w:rPr>
          <w:iCs/>
          <w:noProof/>
          <w:position w:val="-6"/>
        </w:rPr>
        <w:drawing>
          <wp:inline distT="0" distB="0" distL="0" distR="0" wp14:anchorId="4028C974" wp14:editId="783CC78C">
            <wp:extent cx="126365" cy="161925"/>
            <wp:effectExtent l="0" t="0" r="698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in PUSCH transmission </w:t>
      </w:r>
      <w:r>
        <w:t>occasion</w:t>
      </w:r>
      <w:r w:rsidRPr="00B916EC">
        <w:t xml:space="preserve"> </w:t>
      </w:r>
      <w:r>
        <w:rPr>
          <w:noProof/>
          <w:position w:val="-6"/>
        </w:rPr>
        <w:drawing>
          <wp:inline distT="0" distB="0" distL="0" distR="0" wp14:anchorId="77C52B8C" wp14:editId="3284023B">
            <wp:extent cx="98425" cy="182880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.</w:t>
      </w:r>
    </w:p>
    <w:p w14:paraId="1D1EE618" w14:textId="4EC93CA5" w:rsidR="00E9319E" w:rsidRPr="00B916EC" w:rsidRDefault="00E9319E" w:rsidP="00E9319E">
      <w:pPr>
        <w:pStyle w:val="B1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622493D7" wp14:editId="50AB181F">
            <wp:extent cx="815975" cy="217805"/>
            <wp:effectExtent l="0" t="0" r="317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a parameter composed of the sum of a component </w:t>
      </w:r>
      <w:r>
        <w:rPr>
          <w:noProof/>
          <w:position w:val="-12"/>
        </w:rPr>
        <w:drawing>
          <wp:inline distT="0" distB="0" distL="0" distR="0" wp14:anchorId="30489438" wp14:editId="3BF517CD">
            <wp:extent cx="1230630" cy="217805"/>
            <wp:effectExtent l="0" t="0" r="762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and a component </w:t>
      </w:r>
      <w:r>
        <w:rPr>
          <w:noProof/>
          <w:position w:val="-12"/>
        </w:rPr>
        <w:drawing>
          <wp:inline distT="0" distB="0" distL="0" distR="0" wp14:anchorId="6B6AFE82" wp14:editId="564512AD">
            <wp:extent cx="1040765" cy="217805"/>
            <wp:effectExtent l="0" t="0" r="698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where </w:t>
      </w:r>
      <w:r>
        <w:rPr>
          <w:noProof/>
          <w:position w:val="-10"/>
        </w:rPr>
        <w:drawing>
          <wp:inline distT="0" distB="0" distL="0" distR="0" wp14:anchorId="02B2BD16" wp14:editId="780FE249">
            <wp:extent cx="914400" cy="18288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. </w:t>
      </w:r>
    </w:p>
    <w:p w14:paraId="456DFA1D" w14:textId="77777777" w:rsidR="00E9319E" w:rsidRDefault="00E9319E" w:rsidP="00E9319E">
      <w:pPr>
        <w:pStyle w:val="B2"/>
      </w:pPr>
      <w:r>
        <w:t>-</w:t>
      </w:r>
      <w:r>
        <w:tab/>
      </w:r>
      <w:r w:rsidRPr="00B916EC">
        <w:t>If a UE</w:t>
      </w:r>
      <w:r w:rsidRPr="00A8135D">
        <w:t xml:space="preserve"> </w:t>
      </w:r>
      <w:r>
        <w:t xml:space="preserve">established dedicated RRC connection using a Type-1 random access procedure, as described in Clause 8, and is not provided </w:t>
      </w:r>
      <w:r w:rsidRPr="00411613">
        <w:rPr>
          <w:i/>
        </w:rPr>
        <w:t>P0-PUSCH-AlphaSet</w:t>
      </w:r>
      <w:r>
        <w:rPr>
          <w:i/>
        </w:rPr>
        <w:t xml:space="preserve"> </w:t>
      </w:r>
      <w:r>
        <w:t xml:space="preserve">or for a PUSCH transmission </w:t>
      </w:r>
      <w:r w:rsidRPr="00443847">
        <w:t xml:space="preserve">scheduled by a RAR UL grant </w:t>
      </w:r>
      <w:r>
        <w:t xml:space="preserve">as described in Clause 8.3, </w:t>
      </w:r>
    </w:p>
    <w:p w14:paraId="27210ABF" w14:textId="2099C74C" w:rsidR="00E9319E" w:rsidRDefault="00E9319E" w:rsidP="00E9319E">
      <w:pPr>
        <w:pStyle w:val="EQ"/>
      </w:pPr>
      <w:r>
        <w:rPr>
          <w:position w:val="-10"/>
        </w:rPr>
        <w:tab/>
      </w:r>
      <w:r>
        <w:rPr>
          <w:position w:val="-10"/>
        </w:rPr>
        <w:drawing>
          <wp:inline distT="0" distB="0" distL="0" distR="0" wp14:anchorId="1E0CB236" wp14:editId="40373284">
            <wp:extent cx="274320" cy="1828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drawing>
          <wp:inline distT="0" distB="0" distL="0" distR="0" wp14:anchorId="681D8474" wp14:editId="537F74EA">
            <wp:extent cx="1230630" cy="210820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and </w:t>
      </w:r>
      <w:r>
        <w:drawing>
          <wp:inline distT="0" distB="0" distL="0" distR="0" wp14:anchorId="4F6F47E2" wp14:editId="2B719BEA">
            <wp:extent cx="2468880" cy="196850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</w:p>
    <w:p w14:paraId="39A5FD8E" w14:textId="702B165D" w:rsidR="00E9319E" w:rsidRDefault="00E9319E" w:rsidP="00E9319E">
      <w:pPr>
        <w:pStyle w:val="B2"/>
        <w:ind w:left="900" w:hanging="13"/>
        <w:rPr>
          <w:iCs/>
        </w:rPr>
      </w:pPr>
      <w:r w:rsidRPr="00B916EC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provided by</w:t>
      </w:r>
      <w:r w:rsidRPr="00B916EC">
        <w:t xml:space="preserve"> </w:t>
      </w:r>
      <w:proofErr w:type="spellStart"/>
      <w:r w:rsidRPr="00B916EC">
        <w:rPr>
          <w:i/>
        </w:rPr>
        <w:t>preambleReceivedTargetPower</w:t>
      </w:r>
      <w:proofErr w:type="spellEnd"/>
      <w:r w:rsidRPr="00B916EC" w:rsidDel="0093274D">
        <w:t xml:space="preserve"> </w:t>
      </w:r>
      <w:r w:rsidRPr="00B916EC">
        <w:t xml:space="preserve">[11, TS 38.321]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PREAMBLE_Msg3</m:t>
            </m:r>
          </m:sub>
        </m:sSub>
      </m:oMath>
      <w:r>
        <w:t xml:space="preserve"> is provided by</w:t>
      </w:r>
      <w:r w:rsidRPr="003529FC">
        <w:rPr>
          <w:i/>
        </w:rPr>
        <w:t xml:space="preserve"> msg3-DeltaPreamble</w:t>
      </w:r>
      <w:r>
        <w:t xml:space="preserve">, or </w:t>
      </w:r>
      <w:r>
        <w:rPr>
          <w:noProof/>
          <w:position w:val="-12"/>
        </w:rPr>
        <w:drawing>
          <wp:inline distT="0" distB="0" distL="0" distR="0" wp14:anchorId="7B257899" wp14:editId="6E87F0BB">
            <wp:extent cx="1012825" cy="23939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23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dB if </w:t>
      </w:r>
      <w:r>
        <w:rPr>
          <w:i/>
        </w:rPr>
        <w:t>msg3-DeltaPreamble</w:t>
      </w:r>
      <w:r>
        <w:rPr>
          <w:iCs/>
        </w:rPr>
        <w:t xml:space="preserve"> is not provided</w:t>
      </w:r>
      <w:r>
        <w:t>,</w:t>
      </w:r>
      <w:r w:rsidRPr="00B916EC">
        <w:t xml:space="preserve"> for carrier </w:t>
      </w:r>
      <w:r>
        <w:rPr>
          <w:iCs/>
          <w:noProof/>
          <w:position w:val="-10"/>
        </w:rPr>
        <w:drawing>
          <wp:inline distT="0" distB="0" distL="0" distR="0" wp14:anchorId="67907B11" wp14:editId="67EF0D7C">
            <wp:extent cx="182880" cy="1828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 </w:t>
      </w:r>
      <w:r w:rsidRPr="00B916EC">
        <w:t xml:space="preserve">serving cell </w:t>
      </w:r>
      <w:r>
        <w:rPr>
          <w:iCs/>
          <w:noProof/>
          <w:position w:val="-6"/>
        </w:rPr>
        <w:drawing>
          <wp:inline distT="0" distB="0" distL="0" distR="0" wp14:anchorId="2CCE3430" wp14:editId="6BA82D9F">
            <wp:extent cx="126365" cy="161925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D04F5" w14:textId="77777777" w:rsidR="00E9319E" w:rsidRDefault="00E9319E" w:rsidP="00E9319E">
      <w:pPr>
        <w:pStyle w:val="B2"/>
      </w:pPr>
      <w:r>
        <w:t>-</w:t>
      </w:r>
      <w:r>
        <w:tab/>
      </w:r>
      <w:r w:rsidRPr="00B916EC">
        <w:t>If a UE</w:t>
      </w:r>
      <w:r>
        <w:t xml:space="preserve"> </w:t>
      </w:r>
      <w:r w:rsidRPr="00CA3FA2">
        <w:t>establishe</w:t>
      </w:r>
      <w:r>
        <w:t>d</w:t>
      </w:r>
      <w:r w:rsidRPr="00CA3FA2">
        <w:t xml:space="preserve"> </w:t>
      </w:r>
      <w:r>
        <w:t xml:space="preserve">dedicated </w:t>
      </w:r>
      <w:r w:rsidRPr="00CA3FA2">
        <w:t>RRC connection</w:t>
      </w:r>
      <w:r>
        <w:t xml:space="preserve"> using a Type-2 random access procedure, as described in Clause 8, and is not provided </w:t>
      </w:r>
      <w:r w:rsidRPr="00411613">
        <w:rPr>
          <w:i/>
        </w:rPr>
        <w:t>P0-PUSCH-AlphaSet</w:t>
      </w:r>
      <w:r>
        <w:t>,</w:t>
      </w:r>
      <w:r>
        <w:rPr>
          <w:i/>
        </w:rPr>
        <w:t xml:space="preserve"> </w:t>
      </w:r>
      <w:r>
        <w:t>or for a PUSCH transmission</w:t>
      </w:r>
      <w:r w:rsidRPr="00443847">
        <w:t xml:space="preserve"> </w:t>
      </w:r>
      <w:r>
        <w:t xml:space="preserve">for Type-2 random access procedure as described in Clause 8.1A, </w:t>
      </w:r>
    </w:p>
    <w:p w14:paraId="18B3F2B7" w14:textId="77777777" w:rsidR="00E9319E" w:rsidRDefault="00E9319E" w:rsidP="00E9319E">
      <w:pPr>
        <w:pStyle w:val="EQ"/>
      </w:pPr>
      <w:r>
        <w:rPr>
          <w:noProof w:val="0"/>
        </w:rPr>
        <w:tab/>
      </w:r>
      <m:oMath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=0</m:t>
        </m:r>
      </m:oMath>
      <w:r w:rsidRPr="00B916EC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O_UE_PUSCH,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(0)=0</m:t>
        </m:r>
      </m:oMath>
      <w:r w:rsidRPr="00B916EC"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MsgA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PUSCH</m:t>
            </m:r>
          </m:sub>
        </m:sSub>
      </m:oMath>
      <w:r w:rsidRPr="00B916EC">
        <w:t xml:space="preserve">, </w:t>
      </w:r>
    </w:p>
    <w:p w14:paraId="4A730370" w14:textId="24F22B90" w:rsidR="00E9319E" w:rsidRPr="008A1513" w:rsidRDefault="00E9319E" w:rsidP="00E9319E">
      <w:pPr>
        <w:pStyle w:val="B2"/>
        <w:ind w:left="900" w:firstLine="0"/>
        <w:rPr>
          <w:iCs/>
        </w:rPr>
      </w:pPr>
      <w:r w:rsidRPr="00B916EC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provided by </w:t>
      </w:r>
      <w:proofErr w:type="spellStart"/>
      <w:r w:rsidR="00FE79C7" w:rsidRPr="006911AE">
        <w:rPr>
          <w:i/>
          <w:color w:val="FF0000"/>
        </w:rPr>
        <w:t>msg</w:t>
      </w:r>
      <w:r w:rsidR="00FE79C7">
        <w:rPr>
          <w:i/>
          <w:color w:val="FF0000"/>
        </w:rPr>
        <w:t>A</w:t>
      </w:r>
      <w:r w:rsidR="00FE79C7" w:rsidRPr="006911AE">
        <w:rPr>
          <w:i/>
          <w:color w:val="FF0000"/>
        </w:rPr>
        <w:t>-preambleReceivedTargetPower</w:t>
      </w:r>
      <w:proofErr w:type="spellEnd"/>
      <w:r w:rsidR="00FE79C7" w:rsidRPr="00FE79C7">
        <w:rPr>
          <w:iCs/>
          <w:color w:val="FF0000"/>
        </w:rPr>
        <w:t xml:space="preserve">, </w:t>
      </w:r>
      <w:r w:rsidR="00EB138A">
        <w:rPr>
          <w:iCs/>
          <w:color w:val="FF0000"/>
        </w:rPr>
        <w:t>or</w:t>
      </w:r>
      <w:r w:rsidR="00FE79C7" w:rsidRPr="00FE79C7">
        <w:rPr>
          <w:iCs/>
          <w:color w:val="FF0000"/>
        </w:rPr>
        <w:t xml:space="preserve"> by</w:t>
      </w:r>
      <w:r w:rsidR="00FE79C7" w:rsidRPr="006911AE">
        <w:rPr>
          <w:color w:val="FF0000"/>
        </w:rPr>
        <w:t xml:space="preserve"> </w:t>
      </w:r>
      <w:proofErr w:type="spellStart"/>
      <w:r w:rsidRPr="00B916EC">
        <w:rPr>
          <w:i/>
        </w:rPr>
        <w:t>preambleReceivedTargetPower</w:t>
      </w:r>
      <w:proofErr w:type="spellEnd"/>
      <w:r w:rsidR="00EB138A">
        <w:rPr>
          <w:i/>
        </w:rPr>
        <w:t xml:space="preserve"> </w:t>
      </w:r>
      <w:r w:rsidR="00EB138A" w:rsidRPr="00EB138A">
        <w:rPr>
          <w:iCs/>
          <w:color w:val="FF0000"/>
        </w:rPr>
        <w:t xml:space="preserve">if </w:t>
      </w:r>
      <w:proofErr w:type="spellStart"/>
      <w:r w:rsidR="00EB138A" w:rsidRPr="006911AE">
        <w:rPr>
          <w:i/>
          <w:color w:val="FF0000"/>
        </w:rPr>
        <w:t>msg</w:t>
      </w:r>
      <w:r w:rsidR="00EB138A">
        <w:rPr>
          <w:i/>
          <w:color w:val="FF0000"/>
        </w:rPr>
        <w:t>A</w:t>
      </w:r>
      <w:r w:rsidR="00EB138A" w:rsidRPr="006911AE">
        <w:rPr>
          <w:i/>
          <w:color w:val="FF0000"/>
        </w:rPr>
        <w:t>-preambleReceivedTargetPower</w:t>
      </w:r>
      <w:r w:rsidR="00EB138A">
        <w:rPr>
          <w:i/>
          <w:color w:val="FF0000"/>
        </w:rPr>
        <w:t>is</w:t>
      </w:r>
      <w:proofErr w:type="spellEnd"/>
      <w:r w:rsidR="00EB138A">
        <w:rPr>
          <w:i/>
          <w:color w:val="FF0000"/>
        </w:rPr>
        <w:t xml:space="preserve"> </w:t>
      </w:r>
      <w:r w:rsidR="002A3F48">
        <w:rPr>
          <w:iCs/>
          <w:color w:val="FF0000"/>
        </w:rPr>
        <w:t>not provided</w:t>
      </w:r>
      <w:r w:rsidR="006911AE" w:rsidRPr="00EB138A">
        <w:rPr>
          <w:iCs/>
        </w:rPr>
        <w:t xml:space="preserve"> </w:t>
      </w:r>
      <w:r w:rsidRPr="00B916EC">
        <w:t>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MsgA_PUSCH</m:t>
            </m:r>
          </m:sub>
        </m:sSub>
      </m:oMath>
      <w:r>
        <w:t xml:space="preserve"> is provided by</w:t>
      </w:r>
      <w:r w:rsidRPr="00B916EC">
        <w:t xml:space="preserve"> </w:t>
      </w:r>
      <w:proofErr w:type="spellStart"/>
      <w:r w:rsidRPr="003529FC">
        <w:rPr>
          <w:i/>
        </w:rPr>
        <w:t>msg</w:t>
      </w:r>
      <w:r>
        <w:rPr>
          <w:i/>
        </w:rPr>
        <w:t>A</w:t>
      </w:r>
      <w:r w:rsidRPr="003529FC">
        <w:rPr>
          <w:i/>
        </w:rPr>
        <w:t>DeltaPreamble</w:t>
      </w:r>
      <w:proofErr w:type="spellEnd"/>
      <w:r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MsgA_PUSCH</m:t>
            </m: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PREAMBLE_Msg3</m:t>
            </m:r>
          </m:sub>
        </m:sSub>
      </m:oMath>
      <w:r>
        <w:t xml:space="preserve"> dB if </w:t>
      </w:r>
      <w:proofErr w:type="spellStart"/>
      <w:r w:rsidRPr="003529FC">
        <w:rPr>
          <w:i/>
        </w:rPr>
        <w:t>msg</w:t>
      </w:r>
      <w:r>
        <w:rPr>
          <w:i/>
        </w:rPr>
        <w:t>A</w:t>
      </w:r>
      <w:r w:rsidRPr="003529FC">
        <w:rPr>
          <w:i/>
        </w:rPr>
        <w:t>DeltaPreamble</w:t>
      </w:r>
      <w:proofErr w:type="spellEnd"/>
      <w:r>
        <w:rPr>
          <w:iCs/>
        </w:rPr>
        <w:t xml:space="preserve"> is not provided</w:t>
      </w:r>
      <w:r>
        <w:t>,</w:t>
      </w:r>
      <w:r w:rsidRPr="00B916EC">
        <w:t xml:space="preserve"> for carrier </w:t>
      </w:r>
      <m:oMath>
        <m:r>
          <w:rPr>
            <w:rFonts w:ascii="Cambria Math"/>
          </w:rPr>
          <m:t>f</m:t>
        </m:r>
      </m:oMath>
      <w:r w:rsidRPr="00B916EC">
        <w:rPr>
          <w:iCs/>
        </w:rPr>
        <w:t xml:space="preserve"> of </w:t>
      </w:r>
      <w:r w:rsidRPr="00B916EC">
        <w:t xml:space="preserve">serving cell </w:t>
      </w:r>
      <m:oMath>
        <m:r>
          <w:rPr>
            <w:rFonts w:ascii="Cambria Math"/>
          </w:rPr>
          <m:t>c</m:t>
        </m:r>
      </m:oMath>
    </w:p>
    <w:p w14:paraId="371587C7" w14:textId="77777777" w:rsidR="00E9319E" w:rsidRDefault="00E9319E" w:rsidP="00E9319E">
      <w:pPr>
        <w:jc w:val="center"/>
      </w:pPr>
      <w:r w:rsidRPr="00480824">
        <w:rPr>
          <w:highlight w:val="yellow"/>
        </w:rPr>
        <w:sym w:font="Wingdings" w:char="F0DF"/>
      </w:r>
      <w:r>
        <w:rPr>
          <w:highlight w:val="yellow"/>
        </w:rPr>
        <w:t>------------------------------------------unchanged</w:t>
      </w:r>
      <w:r w:rsidRPr="00A249E9">
        <w:rPr>
          <w:highlight w:val="yellow"/>
        </w:rPr>
        <w:t xml:space="preserve"> text </w:t>
      </w:r>
      <w:r>
        <w:rPr>
          <w:highlight w:val="yellow"/>
        </w:rPr>
        <w:t>omitted------------------------------------------</w:t>
      </w:r>
      <w:r w:rsidRPr="00480824">
        <w:rPr>
          <w:highlight w:val="yellow"/>
        </w:rPr>
        <w:sym w:font="Wingdings" w:char="F0E0"/>
      </w:r>
    </w:p>
    <w:p w14:paraId="6C19E897" w14:textId="3331D226" w:rsidR="00E9319E" w:rsidRPr="00BB41C1" w:rsidRDefault="00E9319E" w:rsidP="00F44744">
      <w:pPr>
        <w:pStyle w:val="BodyText"/>
        <w:spacing w:after="240"/>
        <w:jc w:val="center"/>
      </w:pPr>
      <w:r>
        <w:t>--------------------------------------------------------end of TP</w:t>
      </w:r>
      <w:r w:rsidR="006911AE">
        <w:t>5</w:t>
      </w:r>
      <w:r>
        <w:t>------------------------------------------------------------</w:t>
      </w:r>
    </w:p>
    <w:bookmarkEnd w:id="6"/>
    <w:p w14:paraId="4385054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127860C" w14:textId="77777777" w:rsidR="008E065E" w:rsidRDefault="008E065E" w:rsidP="004622C5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CFF4C0B" w14:textId="77777777" w:rsidR="007804CC" w:rsidRDefault="006F65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7771607" w:history="1">
        <w:r w:rsidR="007804CC" w:rsidRPr="00536666">
          <w:rPr>
            <w:rStyle w:val="Hyperlink"/>
            <w:noProof/>
          </w:rPr>
          <w:t>Observation 1</w:t>
        </w:r>
        <w:r w:rsidR="007804CC">
          <w:rPr>
            <w:rFonts w:asciiTheme="minorHAnsi" w:hAnsiTheme="minorHAnsi"/>
            <w:b w:val="0"/>
            <w:noProof/>
          </w:rPr>
          <w:tab/>
        </w:r>
        <w:r w:rsidR="007804CC" w:rsidRPr="00536666">
          <w:rPr>
            <w:rStyle w:val="Hyperlink"/>
            <w:noProof/>
          </w:rPr>
          <w:t>According to current MsgA PUSCH configuration and preamble to PRU mapping, UE may determine a MsgA that does not meet the gap requirement between the MsgA preamble and MsgA PUSCH</w:t>
        </w:r>
      </w:hyperlink>
    </w:p>
    <w:p w14:paraId="2F339028" w14:textId="6B3540BB" w:rsidR="006E1C82" w:rsidRDefault="006F6582" w:rsidP="004622C5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5F928F27" w14:textId="77777777" w:rsidR="007804CC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47771623" w:history="1">
        <w:r w:rsidR="007804CC" w:rsidRPr="001421F8">
          <w:rPr>
            <w:rStyle w:val="Hyperlink"/>
            <w:noProof/>
          </w:rPr>
          <w:t>Proposal 1</w:t>
        </w:r>
        <w:r w:rsidR="007804CC">
          <w:rPr>
            <w:rFonts w:asciiTheme="minorHAnsi" w:hAnsiTheme="minorHAnsi"/>
            <w:b w:val="0"/>
            <w:noProof/>
          </w:rPr>
          <w:tab/>
        </w:r>
        <w:r w:rsidR="007804CC" w:rsidRPr="001421F8">
          <w:rPr>
            <w:rStyle w:val="Hyperlink"/>
            <w:noProof/>
            <w:lang w:val="en-GB"/>
          </w:rPr>
          <w:t>If the MsgA resource the UE determines does not meet the gap requirement between MsgA preamble and PUSCH, the PUSCH is not transmitted</w:t>
        </w:r>
        <w:r w:rsidR="007804CC" w:rsidRPr="001421F8">
          <w:rPr>
            <w:rStyle w:val="Hyperlink"/>
            <w:noProof/>
          </w:rPr>
          <w:t>, according to text proposal TP1.</w:t>
        </w:r>
      </w:hyperlink>
    </w:p>
    <w:p w14:paraId="148AB21F" w14:textId="77777777" w:rsidR="007804CC" w:rsidRDefault="00936F94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47771624" w:history="1">
        <w:r w:rsidR="007804CC" w:rsidRPr="001421F8">
          <w:rPr>
            <w:rStyle w:val="Hyperlink"/>
            <w:noProof/>
          </w:rPr>
          <w:t>Proposal 2</w:t>
        </w:r>
        <w:r w:rsidR="007804CC">
          <w:rPr>
            <w:rFonts w:asciiTheme="minorHAnsi" w:hAnsiTheme="minorHAnsi"/>
            <w:b w:val="0"/>
            <w:noProof/>
          </w:rPr>
          <w:tab/>
        </w:r>
        <w:r w:rsidR="007804CC" w:rsidRPr="001421F8">
          <w:rPr>
            <w:rStyle w:val="Hyperlink"/>
            <w:noProof/>
            <w:lang w:val="en-GB"/>
          </w:rPr>
          <w:t>Capture the MsgA PUSCH resource determination in CFRA in 38.213</w:t>
        </w:r>
        <w:r w:rsidR="007804CC" w:rsidRPr="001421F8">
          <w:rPr>
            <w:rStyle w:val="Hyperlink"/>
            <w:noProof/>
          </w:rPr>
          <w:t>, according to text proposal TP2.</w:t>
        </w:r>
      </w:hyperlink>
    </w:p>
    <w:p w14:paraId="27E018C5" w14:textId="77777777" w:rsidR="007804CC" w:rsidRDefault="00936F94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47771625" w:history="1">
        <w:r w:rsidR="007804CC" w:rsidRPr="001421F8">
          <w:rPr>
            <w:rStyle w:val="Hyperlink"/>
            <w:noProof/>
          </w:rPr>
          <w:t>Proposal 3</w:t>
        </w:r>
        <w:r w:rsidR="007804CC">
          <w:rPr>
            <w:rFonts w:asciiTheme="minorHAnsi" w:hAnsiTheme="minorHAnsi"/>
            <w:b w:val="0"/>
            <w:noProof/>
          </w:rPr>
          <w:tab/>
        </w:r>
        <w:r w:rsidR="007804CC" w:rsidRPr="001421F8">
          <w:rPr>
            <w:rStyle w:val="Hyperlink"/>
            <w:noProof/>
            <w:lang w:val="en-GB"/>
          </w:rPr>
          <w:t>Capture t</w:t>
        </w:r>
        <w:bookmarkStart w:id="28" w:name="_GoBack"/>
        <w:bookmarkEnd w:id="28"/>
        <w:r w:rsidR="007804CC" w:rsidRPr="001421F8">
          <w:rPr>
            <w:rStyle w:val="Hyperlink"/>
            <w:noProof/>
            <w:lang w:val="en-GB"/>
          </w:rPr>
          <w:t xml:space="preserve">he default TDRA table </w:t>
        </w:r>
        <w:r w:rsidR="007804CC" w:rsidRPr="001421F8">
          <w:rPr>
            <w:rStyle w:val="Hyperlink"/>
            <w:noProof/>
            <w:lang w:val="en-GB" w:eastAsia="ja-JP"/>
          </w:rPr>
          <w:t xml:space="preserve">6.1.2.1.1-3 </w:t>
        </w:r>
        <w:r w:rsidR="007804CC" w:rsidRPr="001421F8">
          <w:rPr>
            <w:rStyle w:val="Hyperlink"/>
            <w:noProof/>
            <w:lang w:val="en-GB"/>
          </w:rPr>
          <w:t xml:space="preserve">for </w:t>
        </w:r>
        <w:r w:rsidR="007804CC" w:rsidRPr="001421F8">
          <w:rPr>
            <w:rStyle w:val="Hyperlink"/>
            <w:noProof/>
            <w:lang w:val="en-GB" w:eastAsia="ja-JP"/>
          </w:rPr>
          <w:t xml:space="preserve">extended CP </w:t>
        </w:r>
        <w:r w:rsidR="007804CC" w:rsidRPr="001421F8">
          <w:rPr>
            <w:rStyle w:val="Hyperlink"/>
            <w:noProof/>
            <w:lang w:val="en-GB"/>
          </w:rPr>
          <w:t>for MsgA PUSCH and correct the typo</w:t>
        </w:r>
        <w:r w:rsidR="007804CC" w:rsidRPr="001421F8">
          <w:rPr>
            <w:rStyle w:val="Hyperlink"/>
            <w:noProof/>
          </w:rPr>
          <w:t xml:space="preserve"> according to text proposal TP3.</w:t>
        </w:r>
      </w:hyperlink>
    </w:p>
    <w:p w14:paraId="5B22F84F" w14:textId="77777777" w:rsidR="007804CC" w:rsidRDefault="00936F94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47771626" w:history="1">
        <w:r w:rsidR="007804CC" w:rsidRPr="001421F8">
          <w:rPr>
            <w:rStyle w:val="Hyperlink"/>
            <w:noProof/>
          </w:rPr>
          <w:t>Proposal 4</w:t>
        </w:r>
        <w:r w:rsidR="007804CC">
          <w:rPr>
            <w:rFonts w:asciiTheme="minorHAnsi" w:hAnsiTheme="minorHAnsi"/>
            <w:b w:val="0"/>
            <w:noProof/>
          </w:rPr>
          <w:tab/>
        </w:r>
        <w:r w:rsidR="007804CC" w:rsidRPr="001421F8">
          <w:rPr>
            <w:rStyle w:val="Hyperlink"/>
            <w:noProof/>
            <w:lang w:val="en-GB"/>
          </w:rPr>
          <w:t>Align the resource overhead determination with Msg3 for MsgA PUSCH,</w:t>
        </w:r>
        <w:r w:rsidR="007804CC" w:rsidRPr="001421F8">
          <w:rPr>
            <w:rStyle w:val="Hyperlink"/>
            <w:noProof/>
          </w:rPr>
          <w:t xml:space="preserve"> according to text proposal TP4.</w:t>
        </w:r>
      </w:hyperlink>
    </w:p>
    <w:p w14:paraId="679CD81F" w14:textId="77777777" w:rsidR="007804CC" w:rsidRDefault="00936F94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47771627" w:history="1">
        <w:r w:rsidR="007804CC" w:rsidRPr="001421F8">
          <w:rPr>
            <w:rStyle w:val="Hyperlink"/>
            <w:noProof/>
          </w:rPr>
          <w:t>Proposal 5</w:t>
        </w:r>
        <w:r w:rsidR="007804CC">
          <w:rPr>
            <w:rFonts w:asciiTheme="minorHAnsi" w:hAnsiTheme="minorHAnsi"/>
            <w:b w:val="0"/>
            <w:noProof/>
          </w:rPr>
          <w:tab/>
        </w:r>
        <w:r w:rsidR="007804CC" w:rsidRPr="001421F8">
          <w:rPr>
            <w:rStyle w:val="Hyperlink"/>
            <w:i/>
            <w:iCs/>
            <w:noProof/>
            <w:lang w:val="en-GB"/>
          </w:rPr>
          <w:t>msgA-PreambleReceivedTargetPower</w:t>
        </w:r>
        <w:r w:rsidR="007804CC" w:rsidRPr="001421F8">
          <w:rPr>
            <w:rStyle w:val="Hyperlink"/>
            <w:noProof/>
            <w:lang w:val="en-GB"/>
          </w:rPr>
          <w:t>, if provided, should be used for the power control of MsgA PUSCH,</w:t>
        </w:r>
        <w:r w:rsidR="007804CC" w:rsidRPr="001421F8">
          <w:rPr>
            <w:rStyle w:val="Hyperlink"/>
            <w:noProof/>
          </w:rPr>
          <w:t xml:space="preserve"> according to text proposal TP5.</w:t>
        </w:r>
      </w:hyperlink>
    </w:p>
    <w:p w14:paraId="4AD2F895" w14:textId="7191C1DD" w:rsidR="006E1C82" w:rsidRPr="00CE0424" w:rsidRDefault="006E1C82" w:rsidP="004622C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C652C29" w14:textId="77777777" w:rsidR="00F507D1" w:rsidRPr="00CE0424" w:rsidRDefault="00F507D1" w:rsidP="00CE0424">
      <w:pPr>
        <w:pStyle w:val="Heading1"/>
      </w:pPr>
      <w:bookmarkStart w:id="29" w:name="_In-sequence_SDU_delivery"/>
      <w:bookmarkEnd w:id="29"/>
      <w:r w:rsidRPr="00CE0424">
        <w:t>References</w:t>
      </w:r>
    </w:p>
    <w:p w14:paraId="52207B40" w14:textId="628B1C5C" w:rsidR="00E009E1" w:rsidRPr="00567C2D" w:rsidRDefault="00E009E1" w:rsidP="006A664A">
      <w:pPr>
        <w:pStyle w:val="Reference"/>
      </w:pPr>
      <w:bookmarkStart w:id="30" w:name="_Ref37062754"/>
      <w:bookmarkStart w:id="31" w:name="_Ref32416621"/>
      <w:bookmarkStart w:id="32" w:name="_Ref36924009"/>
      <w:r w:rsidRPr="00D562C6">
        <w:t>“</w:t>
      </w:r>
      <w:r w:rsidR="006A664A" w:rsidRPr="006A664A">
        <w:t>Chairman's Notes RAN1#101-e final</w:t>
      </w:r>
      <w:r w:rsidRPr="00D562C6">
        <w:t xml:space="preserve">”, </w:t>
      </w:r>
      <w:r w:rsidR="00165B13">
        <w:t xml:space="preserve">3GPP </w:t>
      </w:r>
      <w:r w:rsidRPr="00D562C6">
        <w:t>RAN1 #10</w:t>
      </w:r>
      <w:r w:rsidR="00354133">
        <w:t>1</w:t>
      </w:r>
      <w:r w:rsidRPr="00567C2D">
        <w:t xml:space="preserve">-e meeting, </w:t>
      </w:r>
      <w:r w:rsidR="00354133">
        <w:t>May</w:t>
      </w:r>
      <w:r w:rsidRPr="00567C2D">
        <w:t xml:space="preserve"> 2020.</w:t>
      </w:r>
      <w:bookmarkEnd w:id="30"/>
      <w:bookmarkEnd w:id="31"/>
      <w:bookmarkEnd w:id="32"/>
    </w:p>
    <w:sectPr w:rsidR="00E009E1" w:rsidRPr="00567C2D" w:rsidSect="00C473A5">
      <w:footerReference w:type="default" r:id="rId4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85D5D" w14:textId="77777777" w:rsidR="00636724" w:rsidRDefault="00636724">
      <w:r>
        <w:separator/>
      </w:r>
    </w:p>
  </w:endnote>
  <w:endnote w:type="continuationSeparator" w:id="0">
    <w:p w14:paraId="4B8CA80C" w14:textId="77777777" w:rsidR="00636724" w:rsidRDefault="00636724">
      <w:r>
        <w:continuationSeparator/>
      </w:r>
    </w:p>
  </w:endnote>
  <w:endnote w:type="continuationNotice" w:id="1">
    <w:p w14:paraId="1D8B4BD0" w14:textId="77777777" w:rsidR="00636724" w:rsidRDefault="006367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49BB2753" w:rsidR="00636724" w:rsidRDefault="00636724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5F702" w14:textId="77777777" w:rsidR="00636724" w:rsidRDefault="00636724">
      <w:r>
        <w:separator/>
      </w:r>
    </w:p>
  </w:footnote>
  <w:footnote w:type="continuationSeparator" w:id="0">
    <w:p w14:paraId="5FB6A35B" w14:textId="77777777" w:rsidR="00636724" w:rsidRDefault="00636724">
      <w:r>
        <w:continuationSeparator/>
      </w:r>
    </w:p>
  </w:footnote>
  <w:footnote w:type="continuationNotice" w:id="1">
    <w:p w14:paraId="0048DE50" w14:textId="77777777" w:rsidR="00636724" w:rsidRDefault="0063672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1170A0"/>
    <w:multiLevelType w:val="hybridMultilevel"/>
    <w:tmpl w:val="FF1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E3B03"/>
    <w:multiLevelType w:val="hybridMultilevel"/>
    <w:tmpl w:val="2758A602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BE4028"/>
    <w:multiLevelType w:val="hybridMultilevel"/>
    <w:tmpl w:val="FB0ECF9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31E2497"/>
    <w:multiLevelType w:val="hybridMultilevel"/>
    <w:tmpl w:val="B8F04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F20A91"/>
    <w:multiLevelType w:val="hybridMultilevel"/>
    <w:tmpl w:val="FFD8A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CE73A4"/>
    <w:multiLevelType w:val="hybridMultilevel"/>
    <w:tmpl w:val="505A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1D7EBE"/>
    <w:multiLevelType w:val="multilevel"/>
    <w:tmpl w:val="301D7E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73815AD"/>
    <w:multiLevelType w:val="hybridMultilevel"/>
    <w:tmpl w:val="90E4F1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9651A"/>
    <w:multiLevelType w:val="hybridMultilevel"/>
    <w:tmpl w:val="48C2B494"/>
    <w:lvl w:ilvl="0" w:tplc="04090001">
      <w:start w:val="1"/>
      <w:numFmt w:val="bullet"/>
      <w:lvlText w:val=""/>
      <w:lvlJc w:val="left"/>
      <w:pPr>
        <w:ind w:left="870" w:hanging="51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A43A26">
      <w:start w:val="6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9870D34"/>
    <w:multiLevelType w:val="hybridMultilevel"/>
    <w:tmpl w:val="190AF786"/>
    <w:lvl w:ilvl="0" w:tplc="A574D1B2">
      <w:numFmt w:val="bullet"/>
      <w:lvlText w:val="•"/>
      <w:lvlJc w:val="left"/>
      <w:pPr>
        <w:ind w:left="1700" w:hanging="57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6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796E63"/>
    <w:multiLevelType w:val="hybridMultilevel"/>
    <w:tmpl w:val="6B7AA9DE"/>
    <w:lvl w:ilvl="0" w:tplc="04090001">
      <w:start w:val="1"/>
      <w:numFmt w:val="bullet"/>
      <w:lvlText w:val=""/>
      <w:lvlJc w:val="left"/>
      <w:pPr>
        <w:ind w:left="870" w:hanging="51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DB86F4C"/>
    <w:multiLevelType w:val="hybridMultilevel"/>
    <w:tmpl w:val="17DA6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FA70635"/>
    <w:multiLevelType w:val="hybridMultilevel"/>
    <w:tmpl w:val="A5541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7"/>
  </w:num>
  <w:num w:numId="3">
    <w:abstractNumId w:val="20"/>
  </w:num>
  <w:num w:numId="4">
    <w:abstractNumId w:val="21"/>
  </w:num>
  <w:num w:numId="5">
    <w:abstractNumId w:val="16"/>
  </w:num>
  <w:num w:numId="6">
    <w:abstractNumId w:val="23"/>
  </w:num>
  <w:num w:numId="7">
    <w:abstractNumId w:val="31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2"/>
  </w:num>
  <w:num w:numId="16">
    <w:abstractNumId w:val="32"/>
  </w:num>
  <w:num w:numId="17">
    <w:abstractNumId w:val="9"/>
  </w:num>
  <w:num w:numId="18">
    <w:abstractNumId w:val="11"/>
  </w:num>
  <w:num w:numId="19">
    <w:abstractNumId w:val="6"/>
  </w:num>
  <w:num w:numId="20">
    <w:abstractNumId w:val="36"/>
  </w:num>
  <w:num w:numId="21">
    <w:abstractNumId w:val="18"/>
  </w:num>
  <w:num w:numId="22">
    <w:abstractNumId w:val="34"/>
  </w:num>
  <w:num w:numId="23">
    <w:abstractNumId w:val="26"/>
  </w:num>
  <w:num w:numId="24">
    <w:abstractNumId w:val="14"/>
  </w:num>
  <w:num w:numId="25">
    <w:abstractNumId w:val="35"/>
  </w:num>
  <w:num w:numId="26">
    <w:abstractNumId w:val="15"/>
  </w:num>
  <w:num w:numId="27">
    <w:abstractNumId w:val="7"/>
  </w:num>
  <w:num w:numId="28">
    <w:abstractNumId w:val="12"/>
  </w:num>
  <w:num w:numId="29">
    <w:abstractNumId w:val="25"/>
  </w:num>
  <w:num w:numId="30">
    <w:abstractNumId w:val="8"/>
  </w:num>
  <w:num w:numId="31">
    <w:abstractNumId w:val="27"/>
  </w:num>
  <w:num w:numId="32">
    <w:abstractNumId w:val="5"/>
  </w:num>
  <w:num w:numId="33">
    <w:abstractNumId w:val="20"/>
  </w:num>
  <w:num w:numId="34">
    <w:abstractNumId w:val="19"/>
  </w:num>
  <w:num w:numId="35">
    <w:abstractNumId w:val="10"/>
  </w:num>
  <w:num w:numId="36">
    <w:abstractNumId w:val="33"/>
  </w:num>
  <w:num w:numId="37">
    <w:abstractNumId w:val="24"/>
  </w:num>
  <w:num w:numId="38">
    <w:abstractNumId w:val="37"/>
  </w:num>
  <w:num w:numId="39">
    <w:abstractNumId w:val="30"/>
  </w:num>
  <w:num w:numId="4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39AD"/>
    <w:rsid w:val="0000564C"/>
    <w:rsid w:val="000057ED"/>
    <w:rsid w:val="00005854"/>
    <w:rsid w:val="00006446"/>
    <w:rsid w:val="00006896"/>
    <w:rsid w:val="00006F27"/>
    <w:rsid w:val="00007CDC"/>
    <w:rsid w:val="00011B28"/>
    <w:rsid w:val="000126EC"/>
    <w:rsid w:val="0001276F"/>
    <w:rsid w:val="00012FC4"/>
    <w:rsid w:val="0001305C"/>
    <w:rsid w:val="0001381C"/>
    <w:rsid w:val="00013DAC"/>
    <w:rsid w:val="00013EF2"/>
    <w:rsid w:val="00013FCA"/>
    <w:rsid w:val="000148D7"/>
    <w:rsid w:val="00014C72"/>
    <w:rsid w:val="00014FAC"/>
    <w:rsid w:val="000152FF"/>
    <w:rsid w:val="00015897"/>
    <w:rsid w:val="00015D15"/>
    <w:rsid w:val="000169C1"/>
    <w:rsid w:val="000204BF"/>
    <w:rsid w:val="0002179B"/>
    <w:rsid w:val="00021A11"/>
    <w:rsid w:val="00022401"/>
    <w:rsid w:val="00023196"/>
    <w:rsid w:val="00023344"/>
    <w:rsid w:val="00024573"/>
    <w:rsid w:val="0002564D"/>
    <w:rsid w:val="00025ECA"/>
    <w:rsid w:val="000271C4"/>
    <w:rsid w:val="000271F3"/>
    <w:rsid w:val="000325B8"/>
    <w:rsid w:val="0003320A"/>
    <w:rsid w:val="00033466"/>
    <w:rsid w:val="000334E2"/>
    <w:rsid w:val="0003376B"/>
    <w:rsid w:val="00034C15"/>
    <w:rsid w:val="00036BA1"/>
    <w:rsid w:val="000378E2"/>
    <w:rsid w:val="000404DE"/>
    <w:rsid w:val="00041156"/>
    <w:rsid w:val="0004138C"/>
    <w:rsid w:val="000422E2"/>
    <w:rsid w:val="00042EF7"/>
    <w:rsid w:val="00042F22"/>
    <w:rsid w:val="000438C6"/>
    <w:rsid w:val="000444EF"/>
    <w:rsid w:val="0004495A"/>
    <w:rsid w:val="00044B5B"/>
    <w:rsid w:val="0004515E"/>
    <w:rsid w:val="000455A8"/>
    <w:rsid w:val="00045A0C"/>
    <w:rsid w:val="00050B0F"/>
    <w:rsid w:val="00051984"/>
    <w:rsid w:val="0005224D"/>
    <w:rsid w:val="00052A07"/>
    <w:rsid w:val="00052D48"/>
    <w:rsid w:val="00052EE3"/>
    <w:rsid w:val="000534E3"/>
    <w:rsid w:val="00054E22"/>
    <w:rsid w:val="0005562C"/>
    <w:rsid w:val="0005606A"/>
    <w:rsid w:val="00057117"/>
    <w:rsid w:val="00057244"/>
    <w:rsid w:val="000613ED"/>
    <w:rsid w:val="000616E7"/>
    <w:rsid w:val="00061E2A"/>
    <w:rsid w:val="0006467A"/>
    <w:rsid w:val="0006487E"/>
    <w:rsid w:val="00065E1A"/>
    <w:rsid w:val="00066BB9"/>
    <w:rsid w:val="00066EBD"/>
    <w:rsid w:val="000703B7"/>
    <w:rsid w:val="00070A85"/>
    <w:rsid w:val="0007304A"/>
    <w:rsid w:val="00073C86"/>
    <w:rsid w:val="000744E9"/>
    <w:rsid w:val="00074FAC"/>
    <w:rsid w:val="0007636B"/>
    <w:rsid w:val="00077091"/>
    <w:rsid w:val="00077512"/>
    <w:rsid w:val="00077E5F"/>
    <w:rsid w:val="0008036A"/>
    <w:rsid w:val="00081AE6"/>
    <w:rsid w:val="00081F54"/>
    <w:rsid w:val="000854DD"/>
    <w:rsid w:val="000855EB"/>
    <w:rsid w:val="00085B52"/>
    <w:rsid w:val="000866F2"/>
    <w:rsid w:val="00086E6D"/>
    <w:rsid w:val="0008707B"/>
    <w:rsid w:val="00087A70"/>
    <w:rsid w:val="0009009F"/>
    <w:rsid w:val="00091247"/>
    <w:rsid w:val="00091557"/>
    <w:rsid w:val="000924C1"/>
    <w:rsid w:val="000924F0"/>
    <w:rsid w:val="00092C06"/>
    <w:rsid w:val="00093474"/>
    <w:rsid w:val="000939C3"/>
    <w:rsid w:val="0009469E"/>
    <w:rsid w:val="0009510F"/>
    <w:rsid w:val="000955FF"/>
    <w:rsid w:val="000960C5"/>
    <w:rsid w:val="000A0505"/>
    <w:rsid w:val="000A1B7B"/>
    <w:rsid w:val="000A1CE9"/>
    <w:rsid w:val="000A1D0E"/>
    <w:rsid w:val="000A3B26"/>
    <w:rsid w:val="000A4418"/>
    <w:rsid w:val="000A4D99"/>
    <w:rsid w:val="000A56F2"/>
    <w:rsid w:val="000A6EE5"/>
    <w:rsid w:val="000B088C"/>
    <w:rsid w:val="000B2719"/>
    <w:rsid w:val="000B3A8F"/>
    <w:rsid w:val="000B462E"/>
    <w:rsid w:val="000B4AB9"/>
    <w:rsid w:val="000B58C3"/>
    <w:rsid w:val="000B61E9"/>
    <w:rsid w:val="000B6913"/>
    <w:rsid w:val="000B779D"/>
    <w:rsid w:val="000C1311"/>
    <w:rsid w:val="000C165A"/>
    <w:rsid w:val="000C1AD7"/>
    <w:rsid w:val="000C2327"/>
    <w:rsid w:val="000C2E19"/>
    <w:rsid w:val="000C5CA7"/>
    <w:rsid w:val="000C6C36"/>
    <w:rsid w:val="000D0505"/>
    <w:rsid w:val="000D0B8F"/>
    <w:rsid w:val="000D0D07"/>
    <w:rsid w:val="000D1E72"/>
    <w:rsid w:val="000D232F"/>
    <w:rsid w:val="000D2801"/>
    <w:rsid w:val="000D3C36"/>
    <w:rsid w:val="000D4797"/>
    <w:rsid w:val="000D5202"/>
    <w:rsid w:val="000D66F5"/>
    <w:rsid w:val="000D792D"/>
    <w:rsid w:val="000D7A72"/>
    <w:rsid w:val="000D7F4F"/>
    <w:rsid w:val="000E0527"/>
    <w:rsid w:val="000E1E92"/>
    <w:rsid w:val="000E2295"/>
    <w:rsid w:val="000E3014"/>
    <w:rsid w:val="000E3155"/>
    <w:rsid w:val="000E42C0"/>
    <w:rsid w:val="000E5E25"/>
    <w:rsid w:val="000E6064"/>
    <w:rsid w:val="000E78E2"/>
    <w:rsid w:val="000F047E"/>
    <w:rsid w:val="000F06D6"/>
    <w:rsid w:val="000F0EB1"/>
    <w:rsid w:val="000F0F3D"/>
    <w:rsid w:val="000F1106"/>
    <w:rsid w:val="000F12E3"/>
    <w:rsid w:val="000F33B4"/>
    <w:rsid w:val="000F34F2"/>
    <w:rsid w:val="000F3BE9"/>
    <w:rsid w:val="000F3F6C"/>
    <w:rsid w:val="000F4538"/>
    <w:rsid w:val="000F6C16"/>
    <w:rsid w:val="000F6DF3"/>
    <w:rsid w:val="000F7652"/>
    <w:rsid w:val="000F7A05"/>
    <w:rsid w:val="001005FF"/>
    <w:rsid w:val="00100E18"/>
    <w:rsid w:val="0010262E"/>
    <w:rsid w:val="00102874"/>
    <w:rsid w:val="00102E1A"/>
    <w:rsid w:val="00103504"/>
    <w:rsid w:val="00105C49"/>
    <w:rsid w:val="00106271"/>
    <w:rsid w:val="001062FB"/>
    <w:rsid w:val="001063E6"/>
    <w:rsid w:val="00106B6C"/>
    <w:rsid w:val="00106C12"/>
    <w:rsid w:val="00110489"/>
    <w:rsid w:val="0011070A"/>
    <w:rsid w:val="00111424"/>
    <w:rsid w:val="00111567"/>
    <w:rsid w:val="00111A43"/>
    <w:rsid w:val="001136B1"/>
    <w:rsid w:val="00113CF4"/>
    <w:rsid w:val="0011529C"/>
    <w:rsid w:val="001153EA"/>
    <w:rsid w:val="00115643"/>
    <w:rsid w:val="00115C4A"/>
    <w:rsid w:val="00116765"/>
    <w:rsid w:val="0011773A"/>
    <w:rsid w:val="001218C8"/>
    <w:rsid w:val="001219F5"/>
    <w:rsid w:val="00121A20"/>
    <w:rsid w:val="001227AE"/>
    <w:rsid w:val="0012377F"/>
    <w:rsid w:val="00124314"/>
    <w:rsid w:val="00125902"/>
    <w:rsid w:val="00126B4A"/>
    <w:rsid w:val="00126D6A"/>
    <w:rsid w:val="00127BEA"/>
    <w:rsid w:val="001318E3"/>
    <w:rsid w:val="00131EFB"/>
    <w:rsid w:val="00132BDA"/>
    <w:rsid w:val="00132FD0"/>
    <w:rsid w:val="001331A6"/>
    <w:rsid w:val="001337D4"/>
    <w:rsid w:val="001344C0"/>
    <w:rsid w:val="001346FA"/>
    <w:rsid w:val="00135252"/>
    <w:rsid w:val="0013638C"/>
    <w:rsid w:val="00136A42"/>
    <w:rsid w:val="001370B6"/>
    <w:rsid w:val="00137AB5"/>
    <w:rsid w:val="00137CB4"/>
    <w:rsid w:val="00137F0B"/>
    <w:rsid w:val="00140784"/>
    <w:rsid w:val="0014183E"/>
    <w:rsid w:val="00142B05"/>
    <w:rsid w:val="001445D4"/>
    <w:rsid w:val="001453EB"/>
    <w:rsid w:val="0014586D"/>
    <w:rsid w:val="001476CE"/>
    <w:rsid w:val="00150BF7"/>
    <w:rsid w:val="00150D41"/>
    <w:rsid w:val="00151187"/>
    <w:rsid w:val="00151E23"/>
    <w:rsid w:val="001526E0"/>
    <w:rsid w:val="00152BAF"/>
    <w:rsid w:val="00153309"/>
    <w:rsid w:val="00153638"/>
    <w:rsid w:val="001551B5"/>
    <w:rsid w:val="00156D69"/>
    <w:rsid w:val="0016047C"/>
    <w:rsid w:val="00160934"/>
    <w:rsid w:val="00161F4C"/>
    <w:rsid w:val="00161F69"/>
    <w:rsid w:val="0016244F"/>
    <w:rsid w:val="001625F6"/>
    <w:rsid w:val="00164982"/>
    <w:rsid w:val="001659C1"/>
    <w:rsid w:val="00165B13"/>
    <w:rsid w:val="00165FD2"/>
    <w:rsid w:val="0017215C"/>
    <w:rsid w:val="0017309B"/>
    <w:rsid w:val="00173A8E"/>
    <w:rsid w:val="0017502C"/>
    <w:rsid w:val="0017548D"/>
    <w:rsid w:val="001755BE"/>
    <w:rsid w:val="00177675"/>
    <w:rsid w:val="00177FE7"/>
    <w:rsid w:val="0018143F"/>
    <w:rsid w:val="001817FD"/>
    <w:rsid w:val="00181928"/>
    <w:rsid w:val="00181FF8"/>
    <w:rsid w:val="00182157"/>
    <w:rsid w:val="001825CA"/>
    <w:rsid w:val="00186FC4"/>
    <w:rsid w:val="0019052D"/>
    <w:rsid w:val="00190A1D"/>
    <w:rsid w:val="00190AC1"/>
    <w:rsid w:val="00191336"/>
    <w:rsid w:val="0019341A"/>
    <w:rsid w:val="00193BB1"/>
    <w:rsid w:val="0019431C"/>
    <w:rsid w:val="00195524"/>
    <w:rsid w:val="00196053"/>
    <w:rsid w:val="00196E46"/>
    <w:rsid w:val="00197DF9"/>
    <w:rsid w:val="001A1554"/>
    <w:rsid w:val="001A1987"/>
    <w:rsid w:val="001A2564"/>
    <w:rsid w:val="001A4B05"/>
    <w:rsid w:val="001A5C70"/>
    <w:rsid w:val="001A6173"/>
    <w:rsid w:val="001A647C"/>
    <w:rsid w:val="001A697F"/>
    <w:rsid w:val="001A6CBA"/>
    <w:rsid w:val="001B0181"/>
    <w:rsid w:val="001B0D97"/>
    <w:rsid w:val="001B35DC"/>
    <w:rsid w:val="001B5A5D"/>
    <w:rsid w:val="001B6ADD"/>
    <w:rsid w:val="001C0B2D"/>
    <w:rsid w:val="001C162F"/>
    <w:rsid w:val="001C1CE5"/>
    <w:rsid w:val="001C3D2A"/>
    <w:rsid w:val="001C4674"/>
    <w:rsid w:val="001C4720"/>
    <w:rsid w:val="001C6F3C"/>
    <w:rsid w:val="001D0A9B"/>
    <w:rsid w:val="001D213F"/>
    <w:rsid w:val="001D2374"/>
    <w:rsid w:val="001D2DAB"/>
    <w:rsid w:val="001D3D98"/>
    <w:rsid w:val="001D51BA"/>
    <w:rsid w:val="001D528F"/>
    <w:rsid w:val="001D53E7"/>
    <w:rsid w:val="001D6342"/>
    <w:rsid w:val="001D6D53"/>
    <w:rsid w:val="001D6E2E"/>
    <w:rsid w:val="001E0014"/>
    <w:rsid w:val="001E2DC0"/>
    <w:rsid w:val="001E431F"/>
    <w:rsid w:val="001E4D68"/>
    <w:rsid w:val="001E531B"/>
    <w:rsid w:val="001E58E2"/>
    <w:rsid w:val="001E7AED"/>
    <w:rsid w:val="001E7BE3"/>
    <w:rsid w:val="001F0451"/>
    <w:rsid w:val="001F220B"/>
    <w:rsid w:val="001F331C"/>
    <w:rsid w:val="001F36D9"/>
    <w:rsid w:val="001F3916"/>
    <w:rsid w:val="001F3BE6"/>
    <w:rsid w:val="001F54C5"/>
    <w:rsid w:val="001F662C"/>
    <w:rsid w:val="001F67B3"/>
    <w:rsid w:val="001F7074"/>
    <w:rsid w:val="00200490"/>
    <w:rsid w:val="00201F3A"/>
    <w:rsid w:val="00201FAE"/>
    <w:rsid w:val="00203A03"/>
    <w:rsid w:val="00203CAD"/>
    <w:rsid w:val="00203F96"/>
    <w:rsid w:val="00204348"/>
    <w:rsid w:val="002049DC"/>
    <w:rsid w:val="00204F91"/>
    <w:rsid w:val="00204FEA"/>
    <w:rsid w:val="00205E9D"/>
    <w:rsid w:val="002069B2"/>
    <w:rsid w:val="00206E2D"/>
    <w:rsid w:val="002070F4"/>
    <w:rsid w:val="00207FA3"/>
    <w:rsid w:val="00210611"/>
    <w:rsid w:val="00211E13"/>
    <w:rsid w:val="00211F0F"/>
    <w:rsid w:val="002130F0"/>
    <w:rsid w:val="0021401A"/>
    <w:rsid w:val="002144AB"/>
    <w:rsid w:val="00214DA8"/>
    <w:rsid w:val="00215423"/>
    <w:rsid w:val="002158FA"/>
    <w:rsid w:val="002169FC"/>
    <w:rsid w:val="00217DB9"/>
    <w:rsid w:val="0022023A"/>
    <w:rsid w:val="00220600"/>
    <w:rsid w:val="0022060B"/>
    <w:rsid w:val="0022114D"/>
    <w:rsid w:val="002224DB"/>
    <w:rsid w:val="00223402"/>
    <w:rsid w:val="00223C8C"/>
    <w:rsid w:val="00223FCB"/>
    <w:rsid w:val="002252C3"/>
    <w:rsid w:val="00225C54"/>
    <w:rsid w:val="00225D3C"/>
    <w:rsid w:val="00226D28"/>
    <w:rsid w:val="00230765"/>
    <w:rsid w:val="00230D18"/>
    <w:rsid w:val="00231265"/>
    <w:rsid w:val="002319E4"/>
    <w:rsid w:val="00232FF2"/>
    <w:rsid w:val="00233935"/>
    <w:rsid w:val="00235632"/>
    <w:rsid w:val="00235872"/>
    <w:rsid w:val="00236835"/>
    <w:rsid w:val="00236936"/>
    <w:rsid w:val="002376CE"/>
    <w:rsid w:val="00240291"/>
    <w:rsid w:val="00241413"/>
    <w:rsid w:val="00241434"/>
    <w:rsid w:val="00241559"/>
    <w:rsid w:val="002417AD"/>
    <w:rsid w:val="00243038"/>
    <w:rsid w:val="002435B3"/>
    <w:rsid w:val="00244348"/>
    <w:rsid w:val="00244774"/>
    <w:rsid w:val="00244C74"/>
    <w:rsid w:val="00244FAC"/>
    <w:rsid w:val="002458EB"/>
    <w:rsid w:val="00245FDB"/>
    <w:rsid w:val="002471D1"/>
    <w:rsid w:val="002500C8"/>
    <w:rsid w:val="00251DFE"/>
    <w:rsid w:val="002530D7"/>
    <w:rsid w:val="00254814"/>
    <w:rsid w:val="00254829"/>
    <w:rsid w:val="0025535F"/>
    <w:rsid w:val="00255895"/>
    <w:rsid w:val="00256DC4"/>
    <w:rsid w:val="00257543"/>
    <w:rsid w:val="0025758D"/>
    <w:rsid w:val="00260CCD"/>
    <w:rsid w:val="00260D13"/>
    <w:rsid w:val="002617E7"/>
    <w:rsid w:val="00261D14"/>
    <w:rsid w:val="002623EC"/>
    <w:rsid w:val="00262601"/>
    <w:rsid w:val="002629CF"/>
    <w:rsid w:val="0026393D"/>
    <w:rsid w:val="00263B58"/>
    <w:rsid w:val="00263DA4"/>
    <w:rsid w:val="00264228"/>
    <w:rsid w:val="00264334"/>
    <w:rsid w:val="0026473E"/>
    <w:rsid w:val="00265D9A"/>
    <w:rsid w:val="00265FCB"/>
    <w:rsid w:val="00266143"/>
    <w:rsid w:val="00266214"/>
    <w:rsid w:val="002676A8"/>
    <w:rsid w:val="002679B6"/>
    <w:rsid w:val="00267C83"/>
    <w:rsid w:val="0027144F"/>
    <w:rsid w:val="00271813"/>
    <w:rsid w:val="00271EC0"/>
    <w:rsid w:val="00271F3A"/>
    <w:rsid w:val="00273278"/>
    <w:rsid w:val="00273596"/>
    <w:rsid w:val="002737F4"/>
    <w:rsid w:val="00274293"/>
    <w:rsid w:val="002759A4"/>
    <w:rsid w:val="002777A3"/>
    <w:rsid w:val="00277A48"/>
    <w:rsid w:val="002805F5"/>
    <w:rsid w:val="00280751"/>
    <w:rsid w:val="002811D8"/>
    <w:rsid w:val="00281633"/>
    <w:rsid w:val="0028280A"/>
    <w:rsid w:val="00283572"/>
    <w:rsid w:val="00283599"/>
    <w:rsid w:val="00283DAC"/>
    <w:rsid w:val="00285FB4"/>
    <w:rsid w:val="0028660B"/>
    <w:rsid w:val="00286ACD"/>
    <w:rsid w:val="00287838"/>
    <w:rsid w:val="00287E15"/>
    <w:rsid w:val="002907B5"/>
    <w:rsid w:val="00292EB7"/>
    <w:rsid w:val="0029609B"/>
    <w:rsid w:val="00296227"/>
    <w:rsid w:val="00296F44"/>
    <w:rsid w:val="002972BA"/>
    <w:rsid w:val="0029739A"/>
    <w:rsid w:val="0029777D"/>
    <w:rsid w:val="00297DD6"/>
    <w:rsid w:val="002A055E"/>
    <w:rsid w:val="002A1D4E"/>
    <w:rsid w:val="002A2869"/>
    <w:rsid w:val="002A32DB"/>
    <w:rsid w:val="002A3E2A"/>
    <w:rsid w:val="002A3F48"/>
    <w:rsid w:val="002A5493"/>
    <w:rsid w:val="002A606A"/>
    <w:rsid w:val="002A75DD"/>
    <w:rsid w:val="002B06AF"/>
    <w:rsid w:val="002B0BB2"/>
    <w:rsid w:val="002B18BD"/>
    <w:rsid w:val="002B1B94"/>
    <w:rsid w:val="002B24D6"/>
    <w:rsid w:val="002B422E"/>
    <w:rsid w:val="002B46B2"/>
    <w:rsid w:val="002B543D"/>
    <w:rsid w:val="002B5542"/>
    <w:rsid w:val="002B6606"/>
    <w:rsid w:val="002B67C0"/>
    <w:rsid w:val="002B7874"/>
    <w:rsid w:val="002B7A81"/>
    <w:rsid w:val="002C31D0"/>
    <w:rsid w:val="002C39D6"/>
    <w:rsid w:val="002C41E6"/>
    <w:rsid w:val="002C4300"/>
    <w:rsid w:val="002C4C53"/>
    <w:rsid w:val="002C4FB9"/>
    <w:rsid w:val="002C6F07"/>
    <w:rsid w:val="002C7561"/>
    <w:rsid w:val="002C79C4"/>
    <w:rsid w:val="002D02AC"/>
    <w:rsid w:val="002D071A"/>
    <w:rsid w:val="002D1931"/>
    <w:rsid w:val="002D3493"/>
    <w:rsid w:val="002D34B2"/>
    <w:rsid w:val="002D48B0"/>
    <w:rsid w:val="002D4DDE"/>
    <w:rsid w:val="002D5B37"/>
    <w:rsid w:val="002D5C86"/>
    <w:rsid w:val="002D6E1E"/>
    <w:rsid w:val="002D7637"/>
    <w:rsid w:val="002D7796"/>
    <w:rsid w:val="002E0870"/>
    <w:rsid w:val="002E0A3F"/>
    <w:rsid w:val="002E1717"/>
    <w:rsid w:val="002E17F2"/>
    <w:rsid w:val="002E1850"/>
    <w:rsid w:val="002E276A"/>
    <w:rsid w:val="002E2D9B"/>
    <w:rsid w:val="002E33E4"/>
    <w:rsid w:val="002E5352"/>
    <w:rsid w:val="002E7CAE"/>
    <w:rsid w:val="002F13E4"/>
    <w:rsid w:val="002F1779"/>
    <w:rsid w:val="002F225E"/>
    <w:rsid w:val="002F26AE"/>
    <w:rsid w:val="002F2771"/>
    <w:rsid w:val="002F33B3"/>
    <w:rsid w:val="002F37A9"/>
    <w:rsid w:val="002F429B"/>
    <w:rsid w:val="002F50F5"/>
    <w:rsid w:val="002F6907"/>
    <w:rsid w:val="002F6EA5"/>
    <w:rsid w:val="00301CE6"/>
    <w:rsid w:val="003020A9"/>
    <w:rsid w:val="0030256B"/>
    <w:rsid w:val="0030501F"/>
    <w:rsid w:val="00305F79"/>
    <w:rsid w:val="00306696"/>
    <w:rsid w:val="00307BA1"/>
    <w:rsid w:val="00311702"/>
    <w:rsid w:val="00311B85"/>
    <w:rsid w:val="00311E82"/>
    <w:rsid w:val="00311F3C"/>
    <w:rsid w:val="003127CC"/>
    <w:rsid w:val="00313FD6"/>
    <w:rsid w:val="003143BD"/>
    <w:rsid w:val="00314431"/>
    <w:rsid w:val="00314DA5"/>
    <w:rsid w:val="00315363"/>
    <w:rsid w:val="003203ED"/>
    <w:rsid w:val="0032104E"/>
    <w:rsid w:val="00321846"/>
    <w:rsid w:val="00322B99"/>
    <w:rsid w:val="00322C9F"/>
    <w:rsid w:val="0032456D"/>
    <w:rsid w:val="00324D23"/>
    <w:rsid w:val="00330248"/>
    <w:rsid w:val="003305A2"/>
    <w:rsid w:val="00330C80"/>
    <w:rsid w:val="00331584"/>
    <w:rsid w:val="0033166B"/>
    <w:rsid w:val="00331751"/>
    <w:rsid w:val="00333BCD"/>
    <w:rsid w:val="00334579"/>
    <w:rsid w:val="00334A6C"/>
    <w:rsid w:val="00335144"/>
    <w:rsid w:val="00335858"/>
    <w:rsid w:val="003360A9"/>
    <w:rsid w:val="00336665"/>
    <w:rsid w:val="00336BDA"/>
    <w:rsid w:val="00336BF3"/>
    <w:rsid w:val="003373DB"/>
    <w:rsid w:val="003420F3"/>
    <w:rsid w:val="00342AC7"/>
    <w:rsid w:val="00342BD7"/>
    <w:rsid w:val="00343CB5"/>
    <w:rsid w:val="00345655"/>
    <w:rsid w:val="0034568D"/>
    <w:rsid w:val="003463C6"/>
    <w:rsid w:val="00346DB5"/>
    <w:rsid w:val="00347079"/>
    <w:rsid w:val="003477B1"/>
    <w:rsid w:val="00351E8D"/>
    <w:rsid w:val="003534B1"/>
    <w:rsid w:val="00354133"/>
    <w:rsid w:val="003553D5"/>
    <w:rsid w:val="00357380"/>
    <w:rsid w:val="00357783"/>
    <w:rsid w:val="003602D9"/>
    <w:rsid w:val="003604CE"/>
    <w:rsid w:val="00361ECA"/>
    <w:rsid w:val="00361FBA"/>
    <w:rsid w:val="00361FC1"/>
    <w:rsid w:val="003652E1"/>
    <w:rsid w:val="0036730B"/>
    <w:rsid w:val="003705E9"/>
    <w:rsid w:val="00370E47"/>
    <w:rsid w:val="00370F94"/>
    <w:rsid w:val="00372BF1"/>
    <w:rsid w:val="003742AC"/>
    <w:rsid w:val="0037608E"/>
    <w:rsid w:val="003761A2"/>
    <w:rsid w:val="00376A96"/>
    <w:rsid w:val="00377CE1"/>
    <w:rsid w:val="00380BA3"/>
    <w:rsid w:val="00380FEB"/>
    <w:rsid w:val="003817B2"/>
    <w:rsid w:val="0038447D"/>
    <w:rsid w:val="00384B27"/>
    <w:rsid w:val="003855C8"/>
    <w:rsid w:val="00385BF0"/>
    <w:rsid w:val="0039064E"/>
    <w:rsid w:val="003907F6"/>
    <w:rsid w:val="00390F3B"/>
    <w:rsid w:val="003916E2"/>
    <w:rsid w:val="00391CA5"/>
    <w:rsid w:val="0039288F"/>
    <w:rsid w:val="00392C72"/>
    <w:rsid w:val="0039369D"/>
    <w:rsid w:val="003939FF"/>
    <w:rsid w:val="00394FA6"/>
    <w:rsid w:val="003954CE"/>
    <w:rsid w:val="00396CDE"/>
    <w:rsid w:val="003A06A2"/>
    <w:rsid w:val="003A2223"/>
    <w:rsid w:val="003A2A0F"/>
    <w:rsid w:val="003A2C81"/>
    <w:rsid w:val="003A45A1"/>
    <w:rsid w:val="003A4DE4"/>
    <w:rsid w:val="003A5B0A"/>
    <w:rsid w:val="003A697A"/>
    <w:rsid w:val="003A6BAC"/>
    <w:rsid w:val="003A70A4"/>
    <w:rsid w:val="003A7A19"/>
    <w:rsid w:val="003A7EF3"/>
    <w:rsid w:val="003B01C3"/>
    <w:rsid w:val="003B159C"/>
    <w:rsid w:val="003B1EC2"/>
    <w:rsid w:val="003B25C3"/>
    <w:rsid w:val="003B2F84"/>
    <w:rsid w:val="003B369F"/>
    <w:rsid w:val="003B36A3"/>
    <w:rsid w:val="003B38D1"/>
    <w:rsid w:val="003B3BAA"/>
    <w:rsid w:val="003B64BB"/>
    <w:rsid w:val="003B7075"/>
    <w:rsid w:val="003B7FE5"/>
    <w:rsid w:val="003C11C8"/>
    <w:rsid w:val="003C1B16"/>
    <w:rsid w:val="003C2011"/>
    <w:rsid w:val="003C2702"/>
    <w:rsid w:val="003C2E0E"/>
    <w:rsid w:val="003C3ADE"/>
    <w:rsid w:val="003C6324"/>
    <w:rsid w:val="003C66C2"/>
    <w:rsid w:val="003C7806"/>
    <w:rsid w:val="003D109F"/>
    <w:rsid w:val="003D2478"/>
    <w:rsid w:val="003D290A"/>
    <w:rsid w:val="003D354C"/>
    <w:rsid w:val="003D3C45"/>
    <w:rsid w:val="003D3E58"/>
    <w:rsid w:val="003D40E7"/>
    <w:rsid w:val="003D5215"/>
    <w:rsid w:val="003D5B1F"/>
    <w:rsid w:val="003E08D0"/>
    <w:rsid w:val="003E15FA"/>
    <w:rsid w:val="003E25F1"/>
    <w:rsid w:val="003E31B3"/>
    <w:rsid w:val="003E49CA"/>
    <w:rsid w:val="003E55BA"/>
    <w:rsid w:val="003E55E4"/>
    <w:rsid w:val="003E69A0"/>
    <w:rsid w:val="003E74E3"/>
    <w:rsid w:val="003F0543"/>
    <w:rsid w:val="003F05C7"/>
    <w:rsid w:val="003F2CD4"/>
    <w:rsid w:val="003F403C"/>
    <w:rsid w:val="003F4572"/>
    <w:rsid w:val="003F50C3"/>
    <w:rsid w:val="003F581B"/>
    <w:rsid w:val="003F6BBE"/>
    <w:rsid w:val="004000E8"/>
    <w:rsid w:val="004029E0"/>
    <w:rsid w:val="00402B88"/>
    <w:rsid w:val="00402C44"/>
    <w:rsid w:val="00402E2B"/>
    <w:rsid w:val="0040328C"/>
    <w:rsid w:val="004033F5"/>
    <w:rsid w:val="0040512B"/>
    <w:rsid w:val="00405CA5"/>
    <w:rsid w:val="00407CD3"/>
    <w:rsid w:val="00410134"/>
    <w:rsid w:val="00410A6B"/>
    <w:rsid w:val="00410A70"/>
    <w:rsid w:val="00410B72"/>
    <w:rsid w:val="00410F18"/>
    <w:rsid w:val="0041110B"/>
    <w:rsid w:val="004123EA"/>
    <w:rsid w:val="0041263E"/>
    <w:rsid w:val="00412EA2"/>
    <w:rsid w:val="00412FFE"/>
    <w:rsid w:val="00413202"/>
    <w:rsid w:val="00413AAC"/>
    <w:rsid w:val="00413E92"/>
    <w:rsid w:val="004146A6"/>
    <w:rsid w:val="004147FA"/>
    <w:rsid w:val="00417F03"/>
    <w:rsid w:val="00420F83"/>
    <w:rsid w:val="00421105"/>
    <w:rsid w:val="0042132D"/>
    <w:rsid w:val="00421468"/>
    <w:rsid w:val="00422971"/>
    <w:rsid w:val="00422AA4"/>
    <w:rsid w:val="004242F4"/>
    <w:rsid w:val="00426BB7"/>
    <w:rsid w:val="00426C2C"/>
    <w:rsid w:val="00427248"/>
    <w:rsid w:val="00430434"/>
    <w:rsid w:val="004318B8"/>
    <w:rsid w:val="00431975"/>
    <w:rsid w:val="00431ECE"/>
    <w:rsid w:val="00433356"/>
    <w:rsid w:val="004352BE"/>
    <w:rsid w:val="00437447"/>
    <w:rsid w:val="0043755E"/>
    <w:rsid w:val="00440098"/>
    <w:rsid w:val="0044063E"/>
    <w:rsid w:val="00441A92"/>
    <w:rsid w:val="004423D1"/>
    <w:rsid w:val="004424D4"/>
    <w:rsid w:val="00442B13"/>
    <w:rsid w:val="00442E13"/>
    <w:rsid w:val="004431DC"/>
    <w:rsid w:val="0044336B"/>
    <w:rsid w:val="004433E1"/>
    <w:rsid w:val="00443CF3"/>
    <w:rsid w:val="00444751"/>
    <w:rsid w:val="00444F56"/>
    <w:rsid w:val="00445030"/>
    <w:rsid w:val="004455F5"/>
    <w:rsid w:val="00445C40"/>
    <w:rsid w:val="00446488"/>
    <w:rsid w:val="00447915"/>
    <w:rsid w:val="0045138D"/>
    <w:rsid w:val="004517AA"/>
    <w:rsid w:val="00451A3D"/>
    <w:rsid w:val="00452CAC"/>
    <w:rsid w:val="00457565"/>
    <w:rsid w:val="00457707"/>
    <w:rsid w:val="00457B71"/>
    <w:rsid w:val="004622C5"/>
    <w:rsid w:val="004633BB"/>
    <w:rsid w:val="00464689"/>
    <w:rsid w:val="00465E11"/>
    <w:rsid w:val="004669E2"/>
    <w:rsid w:val="004708D4"/>
    <w:rsid w:val="00470C31"/>
    <w:rsid w:val="00471017"/>
    <w:rsid w:val="00471DE0"/>
    <w:rsid w:val="0047263F"/>
    <w:rsid w:val="004734D0"/>
    <w:rsid w:val="004737D9"/>
    <w:rsid w:val="00474084"/>
    <w:rsid w:val="0047412D"/>
    <w:rsid w:val="00474410"/>
    <w:rsid w:val="004747FA"/>
    <w:rsid w:val="00474800"/>
    <w:rsid w:val="0047556B"/>
    <w:rsid w:val="00475B19"/>
    <w:rsid w:val="004771CA"/>
    <w:rsid w:val="00477768"/>
    <w:rsid w:val="00480DF5"/>
    <w:rsid w:val="004816E1"/>
    <w:rsid w:val="00483A57"/>
    <w:rsid w:val="004848FA"/>
    <w:rsid w:val="004866BE"/>
    <w:rsid w:val="0049042C"/>
    <w:rsid w:val="00490596"/>
    <w:rsid w:val="00490D2E"/>
    <w:rsid w:val="00490F49"/>
    <w:rsid w:val="00491385"/>
    <w:rsid w:val="00492BC5"/>
    <w:rsid w:val="004964F1"/>
    <w:rsid w:val="00496E05"/>
    <w:rsid w:val="004A16BC"/>
    <w:rsid w:val="004A2B94"/>
    <w:rsid w:val="004A3123"/>
    <w:rsid w:val="004A34EA"/>
    <w:rsid w:val="004A6297"/>
    <w:rsid w:val="004A6AF9"/>
    <w:rsid w:val="004A71BA"/>
    <w:rsid w:val="004A723F"/>
    <w:rsid w:val="004A7C5C"/>
    <w:rsid w:val="004B0CD3"/>
    <w:rsid w:val="004B20A0"/>
    <w:rsid w:val="004B6DF3"/>
    <w:rsid w:val="004B6F6A"/>
    <w:rsid w:val="004B7C0C"/>
    <w:rsid w:val="004C315E"/>
    <w:rsid w:val="004C3898"/>
    <w:rsid w:val="004C448F"/>
    <w:rsid w:val="004C48E3"/>
    <w:rsid w:val="004C5989"/>
    <w:rsid w:val="004C5A59"/>
    <w:rsid w:val="004C6799"/>
    <w:rsid w:val="004D03A1"/>
    <w:rsid w:val="004D1315"/>
    <w:rsid w:val="004D3425"/>
    <w:rsid w:val="004D36B1"/>
    <w:rsid w:val="004D3EAC"/>
    <w:rsid w:val="004D4A1D"/>
    <w:rsid w:val="004D4C56"/>
    <w:rsid w:val="004D55C4"/>
    <w:rsid w:val="004D7AEC"/>
    <w:rsid w:val="004D7EBD"/>
    <w:rsid w:val="004E0146"/>
    <w:rsid w:val="004E208A"/>
    <w:rsid w:val="004E2680"/>
    <w:rsid w:val="004E28F9"/>
    <w:rsid w:val="004E2BF0"/>
    <w:rsid w:val="004E462E"/>
    <w:rsid w:val="004E4917"/>
    <w:rsid w:val="004E4B3C"/>
    <w:rsid w:val="004E56DC"/>
    <w:rsid w:val="004E5881"/>
    <w:rsid w:val="004E5EAB"/>
    <w:rsid w:val="004E76F4"/>
    <w:rsid w:val="004E7F89"/>
    <w:rsid w:val="004F0842"/>
    <w:rsid w:val="004F0B4E"/>
    <w:rsid w:val="004F0B6C"/>
    <w:rsid w:val="004F184C"/>
    <w:rsid w:val="004F2078"/>
    <w:rsid w:val="004F24B0"/>
    <w:rsid w:val="004F24F2"/>
    <w:rsid w:val="004F2630"/>
    <w:rsid w:val="004F2BA1"/>
    <w:rsid w:val="004F3616"/>
    <w:rsid w:val="004F3C4F"/>
    <w:rsid w:val="004F4DA3"/>
    <w:rsid w:val="004F5451"/>
    <w:rsid w:val="004F675A"/>
    <w:rsid w:val="004F74FE"/>
    <w:rsid w:val="00500849"/>
    <w:rsid w:val="00500993"/>
    <w:rsid w:val="005018AA"/>
    <w:rsid w:val="00502118"/>
    <w:rsid w:val="00502D8C"/>
    <w:rsid w:val="00503E52"/>
    <w:rsid w:val="005058B1"/>
    <w:rsid w:val="00506557"/>
    <w:rsid w:val="0050677A"/>
    <w:rsid w:val="005068FD"/>
    <w:rsid w:val="00507AFC"/>
    <w:rsid w:val="005102BF"/>
    <w:rsid w:val="005108D8"/>
    <w:rsid w:val="005116F9"/>
    <w:rsid w:val="00511A57"/>
    <w:rsid w:val="00512A7B"/>
    <w:rsid w:val="00512E0B"/>
    <w:rsid w:val="00515248"/>
    <w:rsid w:val="005153A7"/>
    <w:rsid w:val="00515AEC"/>
    <w:rsid w:val="00516183"/>
    <w:rsid w:val="00516674"/>
    <w:rsid w:val="00516DD5"/>
    <w:rsid w:val="005177FA"/>
    <w:rsid w:val="00520A76"/>
    <w:rsid w:val="005219CF"/>
    <w:rsid w:val="00523146"/>
    <w:rsid w:val="00523ED4"/>
    <w:rsid w:val="005309AC"/>
    <w:rsid w:val="0053163C"/>
    <w:rsid w:val="0053251C"/>
    <w:rsid w:val="00533188"/>
    <w:rsid w:val="005343F1"/>
    <w:rsid w:val="005349E2"/>
    <w:rsid w:val="00534B59"/>
    <w:rsid w:val="0053505C"/>
    <w:rsid w:val="00535A24"/>
    <w:rsid w:val="00536759"/>
    <w:rsid w:val="0053682D"/>
    <w:rsid w:val="00537C62"/>
    <w:rsid w:val="0054041D"/>
    <w:rsid w:val="0054073B"/>
    <w:rsid w:val="00541200"/>
    <w:rsid w:val="00542311"/>
    <w:rsid w:val="0054343B"/>
    <w:rsid w:val="00544A2F"/>
    <w:rsid w:val="00544D31"/>
    <w:rsid w:val="00545053"/>
    <w:rsid w:val="00545B21"/>
    <w:rsid w:val="00545BB9"/>
    <w:rsid w:val="005465CE"/>
    <w:rsid w:val="00546970"/>
    <w:rsid w:val="00550D42"/>
    <w:rsid w:val="00554E19"/>
    <w:rsid w:val="00554F82"/>
    <w:rsid w:val="00557B64"/>
    <w:rsid w:val="00560471"/>
    <w:rsid w:val="00561207"/>
    <w:rsid w:val="0056121F"/>
    <w:rsid w:val="005636BD"/>
    <w:rsid w:val="00564B5E"/>
    <w:rsid w:val="005660C9"/>
    <w:rsid w:val="00567605"/>
    <w:rsid w:val="00567CAB"/>
    <w:rsid w:val="00572505"/>
    <w:rsid w:val="00572F98"/>
    <w:rsid w:val="00573610"/>
    <w:rsid w:val="00573649"/>
    <w:rsid w:val="00574B70"/>
    <w:rsid w:val="00574CD3"/>
    <w:rsid w:val="00575CBB"/>
    <w:rsid w:val="0057751D"/>
    <w:rsid w:val="005806F9"/>
    <w:rsid w:val="00581896"/>
    <w:rsid w:val="0058205E"/>
    <w:rsid w:val="005824FC"/>
    <w:rsid w:val="00582809"/>
    <w:rsid w:val="00586602"/>
    <w:rsid w:val="0058738E"/>
    <w:rsid w:val="0058755F"/>
    <w:rsid w:val="0058798C"/>
    <w:rsid w:val="005900FA"/>
    <w:rsid w:val="0059122F"/>
    <w:rsid w:val="00591DF8"/>
    <w:rsid w:val="0059272D"/>
    <w:rsid w:val="0059283C"/>
    <w:rsid w:val="00593026"/>
    <w:rsid w:val="005935A4"/>
    <w:rsid w:val="005948C2"/>
    <w:rsid w:val="00594F39"/>
    <w:rsid w:val="005958AF"/>
    <w:rsid w:val="00595DCA"/>
    <w:rsid w:val="00596ECE"/>
    <w:rsid w:val="0059779B"/>
    <w:rsid w:val="0059796D"/>
    <w:rsid w:val="005A050D"/>
    <w:rsid w:val="005A209A"/>
    <w:rsid w:val="005A47EF"/>
    <w:rsid w:val="005A5F5A"/>
    <w:rsid w:val="005A662D"/>
    <w:rsid w:val="005A7CB3"/>
    <w:rsid w:val="005B00C8"/>
    <w:rsid w:val="005B1409"/>
    <w:rsid w:val="005B1583"/>
    <w:rsid w:val="005B270B"/>
    <w:rsid w:val="005B2C37"/>
    <w:rsid w:val="005B35D7"/>
    <w:rsid w:val="005B36D0"/>
    <w:rsid w:val="005B392A"/>
    <w:rsid w:val="005B3AA3"/>
    <w:rsid w:val="005B43C0"/>
    <w:rsid w:val="005B6F83"/>
    <w:rsid w:val="005B71FA"/>
    <w:rsid w:val="005C171B"/>
    <w:rsid w:val="005C1E9C"/>
    <w:rsid w:val="005C25A8"/>
    <w:rsid w:val="005C393C"/>
    <w:rsid w:val="005C74FB"/>
    <w:rsid w:val="005D0EE2"/>
    <w:rsid w:val="005D1602"/>
    <w:rsid w:val="005D3616"/>
    <w:rsid w:val="005D38EF"/>
    <w:rsid w:val="005D4BC0"/>
    <w:rsid w:val="005E29D4"/>
    <w:rsid w:val="005E2B54"/>
    <w:rsid w:val="005E385F"/>
    <w:rsid w:val="005E3E11"/>
    <w:rsid w:val="005E48DF"/>
    <w:rsid w:val="005E4F63"/>
    <w:rsid w:val="005E5B81"/>
    <w:rsid w:val="005E6F0F"/>
    <w:rsid w:val="005E7130"/>
    <w:rsid w:val="005E7E5F"/>
    <w:rsid w:val="005F0989"/>
    <w:rsid w:val="005F2CB1"/>
    <w:rsid w:val="005F3025"/>
    <w:rsid w:val="005F3BA8"/>
    <w:rsid w:val="005F3F98"/>
    <w:rsid w:val="005F4B14"/>
    <w:rsid w:val="005F515E"/>
    <w:rsid w:val="005F618C"/>
    <w:rsid w:val="005F65FE"/>
    <w:rsid w:val="005F70BD"/>
    <w:rsid w:val="00600881"/>
    <w:rsid w:val="00601AFC"/>
    <w:rsid w:val="00601DFF"/>
    <w:rsid w:val="0060283C"/>
    <w:rsid w:val="0060493C"/>
    <w:rsid w:val="00604ADB"/>
    <w:rsid w:val="00604F14"/>
    <w:rsid w:val="0060572E"/>
    <w:rsid w:val="006061E1"/>
    <w:rsid w:val="006111E9"/>
    <w:rsid w:val="00611B83"/>
    <w:rsid w:val="006125C7"/>
    <w:rsid w:val="00613257"/>
    <w:rsid w:val="006148C4"/>
    <w:rsid w:val="00614FCC"/>
    <w:rsid w:val="00615100"/>
    <w:rsid w:val="00616287"/>
    <w:rsid w:val="00620A71"/>
    <w:rsid w:val="00620D80"/>
    <w:rsid w:val="00621EF7"/>
    <w:rsid w:val="0062224F"/>
    <w:rsid w:val="006234A6"/>
    <w:rsid w:val="00630001"/>
    <w:rsid w:val="006307B4"/>
    <w:rsid w:val="006308D6"/>
    <w:rsid w:val="006311B3"/>
    <w:rsid w:val="00631683"/>
    <w:rsid w:val="00631CC6"/>
    <w:rsid w:val="0063250A"/>
    <w:rsid w:val="0063284C"/>
    <w:rsid w:val="00632E3F"/>
    <w:rsid w:val="006352C6"/>
    <w:rsid w:val="00635CF4"/>
    <w:rsid w:val="006362FE"/>
    <w:rsid w:val="00636398"/>
    <w:rsid w:val="00636724"/>
    <w:rsid w:val="006368D3"/>
    <w:rsid w:val="00636960"/>
    <w:rsid w:val="00636D3B"/>
    <w:rsid w:val="006377EC"/>
    <w:rsid w:val="00637DE4"/>
    <w:rsid w:val="00637ECB"/>
    <w:rsid w:val="0064151F"/>
    <w:rsid w:val="00641533"/>
    <w:rsid w:val="0064208D"/>
    <w:rsid w:val="0064322F"/>
    <w:rsid w:val="00643269"/>
    <w:rsid w:val="00643475"/>
    <w:rsid w:val="0064396A"/>
    <w:rsid w:val="00643B93"/>
    <w:rsid w:val="00643F29"/>
    <w:rsid w:val="0064624E"/>
    <w:rsid w:val="006471EB"/>
    <w:rsid w:val="00647455"/>
    <w:rsid w:val="00650AB9"/>
    <w:rsid w:val="0065276A"/>
    <w:rsid w:val="006554EC"/>
    <w:rsid w:val="00655733"/>
    <w:rsid w:val="00655ACD"/>
    <w:rsid w:val="00656A92"/>
    <w:rsid w:val="00656DDE"/>
    <w:rsid w:val="00657A03"/>
    <w:rsid w:val="00657D62"/>
    <w:rsid w:val="006600FC"/>
    <w:rsid w:val="0066011D"/>
    <w:rsid w:val="006607C0"/>
    <w:rsid w:val="006613A6"/>
    <w:rsid w:val="006615FC"/>
    <w:rsid w:val="006627A2"/>
    <w:rsid w:val="00662E6D"/>
    <w:rsid w:val="006634E6"/>
    <w:rsid w:val="006645F8"/>
    <w:rsid w:val="00664812"/>
    <w:rsid w:val="00664A4E"/>
    <w:rsid w:val="006655EE"/>
    <w:rsid w:val="00666222"/>
    <w:rsid w:val="0066689B"/>
    <w:rsid w:val="00667EE7"/>
    <w:rsid w:val="00667F15"/>
    <w:rsid w:val="00670579"/>
    <w:rsid w:val="00670922"/>
    <w:rsid w:val="00670BE1"/>
    <w:rsid w:val="0067218F"/>
    <w:rsid w:val="006741F2"/>
    <w:rsid w:val="00674CC3"/>
    <w:rsid w:val="00675C72"/>
    <w:rsid w:val="00677170"/>
    <w:rsid w:val="006771F9"/>
    <w:rsid w:val="006776D7"/>
    <w:rsid w:val="006802CD"/>
    <w:rsid w:val="006803CE"/>
    <w:rsid w:val="006807EB"/>
    <w:rsid w:val="00681003"/>
    <w:rsid w:val="006817C9"/>
    <w:rsid w:val="00683497"/>
    <w:rsid w:val="00683E70"/>
    <w:rsid w:val="00683ECE"/>
    <w:rsid w:val="00684CC0"/>
    <w:rsid w:val="006857A0"/>
    <w:rsid w:val="00690052"/>
    <w:rsid w:val="006911AE"/>
    <w:rsid w:val="006919D9"/>
    <w:rsid w:val="00691E39"/>
    <w:rsid w:val="006951B4"/>
    <w:rsid w:val="00695FC2"/>
    <w:rsid w:val="006967DA"/>
    <w:rsid w:val="00696949"/>
    <w:rsid w:val="00697052"/>
    <w:rsid w:val="006973D4"/>
    <w:rsid w:val="00697664"/>
    <w:rsid w:val="006A1E47"/>
    <w:rsid w:val="006A3509"/>
    <w:rsid w:val="006A46FB"/>
    <w:rsid w:val="006A4972"/>
    <w:rsid w:val="006A582A"/>
    <w:rsid w:val="006A5E28"/>
    <w:rsid w:val="006A63CE"/>
    <w:rsid w:val="006A664A"/>
    <w:rsid w:val="006A697B"/>
    <w:rsid w:val="006A6F0F"/>
    <w:rsid w:val="006A7AFF"/>
    <w:rsid w:val="006B01B3"/>
    <w:rsid w:val="006B0E1D"/>
    <w:rsid w:val="006B1816"/>
    <w:rsid w:val="006B2099"/>
    <w:rsid w:val="006B4567"/>
    <w:rsid w:val="006B4981"/>
    <w:rsid w:val="006B50CF"/>
    <w:rsid w:val="006B7C17"/>
    <w:rsid w:val="006C03B8"/>
    <w:rsid w:val="006C37F2"/>
    <w:rsid w:val="006C4536"/>
    <w:rsid w:val="006C4C59"/>
    <w:rsid w:val="006C4E73"/>
    <w:rsid w:val="006C5C14"/>
    <w:rsid w:val="006C5EC9"/>
    <w:rsid w:val="006C6059"/>
    <w:rsid w:val="006C702B"/>
    <w:rsid w:val="006C746E"/>
    <w:rsid w:val="006C7522"/>
    <w:rsid w:val="006C797D"/>
    <w:rsid w:val="006D058D"/>
    <w:rsid w:val="006D1B31"/>
    <w:rsid w:val="006D2661"/>
    <w:rsid w:val="006D381F"/>
    <w:rsid w:val="006D41CC"/>
    <w:rsid w:val="006D5BFB"/>
    <w:rsid w:val="006D6F08"/>
    <w:rsid w:val="006D74B6"/>
    <w:rsid w:val="006D7790"/>
    <w:rsid w:val="006E038C"/>
    <w:rsid w:val="006E062C"/>
    <w:rsid w:val="006E0EC0"/>
    <w:rsid w:val="006E1122"/>
    <w:rsid w:val="006E1335"/>
    <w:rsid w:val="006E1C82"/>
    <w:rsid w:val="006E1CD4"/>
    <w:rsid w:val="006E1E66"/>
    <w:rsid w:val="006E28B7"/>
    <w:rsid w:val="006E2A9B"/>
    <w:rsid w:val="006E3310"/>
    <w:rsid w:val="006E4E39"/>
    <w:rsid w:val="006E565E"/>
    <w:rsid w:val="006E578C"/>
    <w:rsid w:val="006E673D"/>
    <w:rsid w:val="006E68C9"/>
    <w:rsid w:val="006E6F22"/>
    <w:rsid w:val="006E7ADA"/>
    <w:rsid w:val="006E7D3B"/>
    <w:rsid w:val="006F0C8C"/>
    <w:rsid w:val="006F1B70"/>
    <w:rsid w:val="006F341D"/>
    <w:rsid w:val="006F3CDE"/>
    <w:rsid w:val="006F58D4"/>
    <w:rsid w:val="006F5D2E"/>
    <w:rsid w:val="006F6582"/>
    <w:rsid w:val="006F70C2"/>
    <w:rsid w:val="00700DBF"/>
    <w:rsid w:val="00702FF0"/>
    <w:rsid w:val="0070346E"/>
    <w:rsid w:val="00703783"/>
    <w:rsid w:val="00704EDB"/>
    <w:rsid w:val="00706101"/>
    <w:rsid w:val="00706D3E"/>
    <w:rsid w:val="00707072"/>
    <w:rsid w:val="00707D61"/>
    <w:rsid w:val="00707F9B"/>
    <w:rsid w:val="007103F7"/>
    <w:rsid w:val="00711111"/>
    <w:rsid w:val="00712287"/>
    <w:rsid w:val="00712772"/>
    <w:rsid w:val="007148D3"/>
    <w:rsid w:val="0071502D"/>
    <w:rsid w:val="007150A4"/>
    <w:rsid w:val="00715B9A"/>
    <w:rsid w:val="00717E23"/>
    <w:rsid w:val="007204B7"/>
    <w:rsid w:val="00721AB4"/>
    <w:rsid w:val="00722746"/>
    <w:rsid w:val="00722A50"/>
    <w:rsid w:val="00723CB4"/>
    <w:rsid w:val="007257B7"/>
    <w:rsid w:val="007257D0"/>
    <w:rsid w:val="007258A7"/>
    <w:rsid w:val="00725B90"/>
    <w:rsid w:val="00726C42"/>
    <w:rsid w:val="00726D4F"/>
    <w:rsid w:val="00726EA6"/>
    <w:rsid w:val="00727208"/>
    <w:rsid w:val="00727374"/>
    <w:rsid w:val="00727680"/>
    <w:rsid w:val="00730319"/>
    <w:rsid w:val="007314CF"/>
    <w:rsid w:val="007325B3"/>
    <w:rsid w:val="00733FB9"/>
    <w:rsid w:val="00734703"/>
    <w:rsid w:val="007348B1"/>
    <w:rsid w:val="00735EB8"/>
    <w:rsid w:val="007362A6"/>
    <w:rsid w:val="00736D7D"/>
    <w:rsid w:val="00737167"/>
    <w:rsid w:val="00740E58"/>
    <w:rsid w:val="0074156E"/>
    <w:rsid w:val="007445A0"/>
    <w:rsid w:val="007447CC"/>
    <w:rsid w:val="007449E7"/>
    <w:rsid w:val="0074524B"/>
    <w:rsid w:val="007463DF"/>
    <w:rsid w:val="00746A57"/>
    <w:rsid w:val="00747878"/>
    <w:rsid w:val="00747D8B"/>
    <w:rsid w:val="007509D7"/>
    <w:rsid w:val="00751228"/>
    <w:rsid w:val="00755D97"/>
    <w:rsid w:val="007571E1"/>
    <w:rsid w:val="007604B2"/>
    <w:rsid w:val="0076081F"/>
    <w:rsid w:val="0076170F"/>
    <w:rsid w:val="00761D4C"/>
    <w:rsid w:val="00762087"/>
    <w:rsid w:val="00762EBE"/>
    <w:rsid w:val="00762FA6"/>
    <w:rsid w:val="00765281"/>
    <w:rsid w:val="00765529"/>
    <w:rsid w:val="0076597E"/>
    <w:rsid w:val="00765E80"/>
    <w:rsid w:val="00766BAD"/>
    <w:rsid w:val="00770843"/>
    <w:rsid w:val="00770B67"/>
    <w:rsid w:val="007710E2"/>
    <w:rsid w:val="007729A2"/>
    <w:rsid w:val="00773340"/>
    <w:rsid w:val="00774555"/>
    <w:rsid w:val="007755F2"/>
    <w:rsid w:val="0077604B"/>
    <w:rsid w:val="00776971"/>
    <w:rsid w:val="007776BD"/>
    <w:rsid w:val="0077772B"/>
    <w:rsid w:val="00780312"/>
    <w:rsid w:val="007804CC"/>
    <w:rsid w:val="00780784"/>
    <w:rsid w:val="00780981"/>
    <w:rsid w:val="00780A18"/>
    <w:rsid w:val="00780A80"/>
    <w:rsid w:val="0078172B"/>
    <w:rsid w:val="0078177E"/>
    <w:rsid w:val="00782010"/>
    <w:rsid w:val="0078304C"/>
    <w:rsid w:val="00783673"/>
    <w:rsid w:val="00783F0C"/>
    <w:rsid w:val="007840A4"/>
    <w:rsid w:val="00785490"/>
    <w:rsid w:val="0078640C"/>
    <w:rsid w:val="0078767A"/>
    <w:rsid w:val="00790A9F"/>
    <w:rsid w:val="007925EA"/>
    <w:rsid w:val="0079347F"/>
    <w:rsid w:val="007938BF"/>
    <w:rsid w:val="00793CD8"/>
    <w:rsid w:val="00794F47"/>
    <w:rsid w:val="00794FC7"/>
    <w:rsid w:val="00795451"/>
    <w:rsid w:val="00795C92"/>
    <w:rsid w:val="00796231"/>
    <w:rsid w:val="0079732E"/>
    <w:rsid w:val="00797343"/>
    <w:rsid w:val="007A05DB"/>
    <w:rsid w:val="007A1777"/>
    <w:rsid w:val="007A1CB3"/>
    <w:rsid w:val="007A20CA"/>
    <w:rsid w:val="007A306F"/>
    <w:rsid w:val="007A3A1A"/>
    <w:rsid w:val="007A43A6"/>
    <w:rsid w:val="007A4BBC"/>
    <w:rsid w:val="007A5128"/>
    <w:rsid w:val="007A58A6"/>
    <w:rsid w:val="007A5C66"/>
    <w:rsid w:val="007A6776"/>
    <w:rsid w:val="007A79DD"/>
    <w:rsid w:val="007A7B01"/>
    <w:rsid w:val="007B20A0"/>
    <w:rsid w:val="007B2154"/>
    <w:rsid w:val="007B21EA"/>
    <w:rsid w:val="007B3D2D"/>
    <w:rsid w:val="007B46AC"/>
    <w:rsid w:val="007B50AE"/>
    <w:rsid w:val="007B51DF"/>
    <w:rsid w:val="007B665A"/>
    <w:rsid w:val="007B762B"/>
    <w:rsid w:val="007B7A2C"/>
    <w:rsid w:val="007C05DD"/>
    <w:rsid w:val="007C1F79"/>
    <w:rsid w:val="007C2347"/>
    <w:rsid w:val="007C3667"/>
    <w:rsid w:val="007C3CF1"/>
    <w:rsid w:val="007C3D18"/>
    <w:rsid w:val="007C4701"/>
    <w:rsid w:val="007C5926"/>
    <w:rsid w:val="007C5B20"/>
    <w:rsid w:val="007C60BF"/>
    <w:rsid w:val="007C66B3"/>
    <w:rsid w:val="007C6A07"/>
    <w:rsid w:val="007C6E23"/>
    <w:rsid w:val="007C75A1"/>
    <w:rsid w:val="007C77A5"/>
    <w:rsid w:val="007C7CE1"/>
    <w:rsid w:val="007D04E5"/>
    <w:rsid w:val="007D0EA3"/>
    <w:rsid w:val="007D35B3"/>
    <w:rsid w:val="007D5901"/>
    <w:rsid w:val="007D7526"/>
    <w:rsid w:val="007D7FCE"/>
    <w:rsid w:val="007E11E6"/>
    <w:rsid w:val="007E1BF6"/>
    <w:rsid w:val="007E4225"/>
    <w:rsid w:val="007E4610"/>
    <w:rsid w:val="007E4715"/>
    <w:rsid w:val="007E505B"/>
    <w:rsid w:val="007E66B0"/>
    <w:rsid w:val="007E6B07"/>
    <w:rsid w:val="007E7091"/>
    <w:rsid w:val="007E7303"/>
    <w:rsid w:val="007E7B1E"/>
    <w:rsid w:val="007F1268"/>
    <w:rsid w:val="007F3745"/>
    <w:rsid w:val="007F434D"/>
    <w:rsid w:val="007F7319"/>
    <w:rsid w:val="008000BE"/>
    <w:rsid w:val="00800CB5"/>
    <w:rsid w:val="00803FAE"/>
    <w:rsid w:val="0080451A"/>
    <w:rsid w:val="0080605F"/>
    <w:rsid w:val="00806810"/>
    <w:rsid w:val="00807786"/>
    <w:rsid w:val="00811FCB"/>
    <w:rsid w:val="0081289F"/>
    <w:rsid w:val="008135E7"/>
    <w:rsid w:val="00815339"/>
    <w:rsid w:val="008158D6"/>
    <w:rsid w:val="008168D8"/>
    <w:rsid w:val="008169E6"/>
    <w:rsid w:val="00816BD3"/>
    <w:rsid w:val="00817196"/>
    <w:rsid w:val="00817F94"/>
    <w:rsid w:val="008206A2"/>
    <w:rsid w:val="008221C1"/>
    <w:rsid w:val="008235DB"/>
    <w:rsid w:val="0082497B"/>
    <w:rsid w:val="00824AB4"/>
    <w:rsid w:val="00825C42"/>
    <w:rsid w:val="00825D25"/>
    <w:rsid w:val="00827840"/>
    <w:rsid w:val="00827D6F"/>
    <w:rsid w:val="008309EB"/>
    <w:rsid w:val="00832034"/>
    <w:rsid w:val="00832A1F"/>
    <w:rsid w:val="00835933"/>
    <w:rsid w:val="00836216"/>
    <w:rsid w:val="008376AC"/>
    <w:rsid w:val="00840A28"/>
    <w:rsid w:val="00843001"/>
    <w:rsid w:val="008444E8"/>
    <w:rsid w:val="00844E80"/>
    <w:rsid w:val="0084539C"/>
    <w:rsid w:val="00846591"/>
    <w:rsid w:val="00846FE7"/>
    <w:rsid w:val="00852274"/>
    <w:rsid w:val="008536FD"/>
    <w:rsid w:val="00854F3F"/>
    <w:rsid w:val="00856911"/>
    <w:rsid w:val="00856F94"/>
    <w:rsid w:val="00860B0C"/>
    <w:rsid w:val="008614E5"/>
    <w:rsid w:val="008616C8"/>
    <w:rsid w:val="00861E27"/>
    <w:rsid w:val="00861F29"/>
    <w:rsid w:val="00862459"/>
    <w:rsid w:val="008645BD"/>
    <w:rsid w:val="00864629"/>
    <w:rsid w:val="008662E8"/>
    <w:rsid w:val="00866584"/>
    <w:rsid w:val="008673FF"/>
    <w:rsid w:val="00867777"/>
    <w:rsid w:val="008677FD"/>
    <w:rsid w:val="00867D21"/>
    <w:rsid w:val="008704AF"/>
    <w:rsid w:val="008706D4"/>
    <w:rsid w:val="00870F8A"/>
    <w:rsid w:val="008719A4"/>
    <w:rsid w:val="00871D23"/>
    <w:rsid w:val="00871EDB"/>
    <w:rsid w:val="00872420"/>
    <w:rsid w:val="008736E3"/>
    <w:rsid w:val="008737B1"/>
    <w:rsid w:val="008737BB"/>
    <w:rsid w:val="00874312"/>
    <w:rsid w:val="0087437C"/>
    <w:rsid w:val="00874F73"/>
    <w:rsid w:val="00875CD7"/>
    <w:rsid w:val="00876A8C"/>
    <w:rsid w:val="00876B4D"/>
    <w:rsid w:val="00877F18"/>
    <w:rsid w:val="00881680"/>
    <w:rsid w:val="008823CB"/>
    <w:rsid w:val="00883FF4"/>
    <w:rsid w:val="00885E06"/>
    <w:rsid w:val="0088705A"/>
    <w:rsid w:val="00887CF3"/>
    <w:rsid w:val="00887FD8"/>
    <w:rsid w:val="00891C15"/>
    <w:rsid w:val="00892B6E"/>
    <w:rsid w:val="008941E3"/>
    <w:rsid w:val="00894A88"/>
    <w:rsid w:val="00895386"/>
    <w:rsid w:val="008953A7"/>
    <w:rsid w:val="008958EC"/>
    <w:rsid w:val="00896E97"/>
    <w:rsid w:val="00897E55"/>
    <w:rsid w:val="008A04DE"/>
    <w:rsid w:val="008A09D1"/>
    <w:rsid w:val="008A1306"/>
    <w:rsid w:val="008A1E0D"/>
    <w:rsid w:val="008A21FF"/>
    <w:rsid w:val="008A2CE2"/>
    <w:rsid w:val="008A30AC"/>
    <w:rsid w:val="008A44B8"/>
    <w:rsid w:val="008A51A8"/>
    <w:rsid w:val="008A5477"/>
    <w:rsid w:val="008A54C7"/>
    <w:rsid w:val="008A642C"/>
    <w:rsid w:val="008A6C5E"/>
    <w:rsid w:val="008A71EF"/>
    <w:rsid w:val="008A77D8"/>
    <w:rsid w:val="008B0483"/>
    <w:rsid w:val="008B08CC"/>
    <w:rsid w:val="008B094C"/>
    <w:rsid w:val="008B0ABB"/>
    <w:rsid w:val="008B120C"/>
    <w:rsid w:val="008B151D"/>
    <w:rsid w:val="008B1C00"/>
    <w:rsid w:val="008B1FCF"/>
    <w:rsid w:val="008B3496"/>
    <w:rsid w:val="008B3501"/>
    <w:rsid w:val="008B51A0"/>
    <w:rsid w:val="008B592A"/>
    <w:rsid w:val="008B5FBB"/>
    <w:rsid w:val="008B6538"/>
    <w:rsid w:val="008B7540"/>
    <w:rsid w:val="008B7B5C"/>
    <w:rsid w:val="008B7EC8"/>
    <w:rsid w:val="008C0C99"/>
    <w:rsid w:val="008C0CF4"/>
    <w:rsid w:val="008C0E50"/>
    <w:rsid w:val="008C1123"/>
    <w:rsid w:val="008C169C"/>
    <w:rsid w:val="008C2017"/>
    <w:rsid w:val="008C24D1"/>
    <w:rsid w:val="008C2A7F"/>
    <w:rsid w:val="008C4958"/>
    <w:rsid w:val="008C49F6"/>
    <w:rsid w:val="008C4BAA"/>
    <w:rsid w:val="008C6678"/>
    <w:rsid w:val="008C678D"/>
    <w:rsid w:val="008C6905"/>
    <w:rsid w:val="008C6AA3"/>
    <w:rsid w:val="008C6AE8"/>
    <w:rsid w:val="008C7573"/>
    <w:rsid w:val="008C75DE"/>
    <w:rsid w:val="008D0050"/>
    <w:rsid w:val="008D00A5"/>
    <w:rsid w:val="008D34F1"/>
    <w:rsid w:val="008D39D8"/>
    <w:rsid w:val="008D4837"/>
    <w:rsid w:val="008D4D77"/>
    <w:rsid w:val="008D6D1A"/>
    <w:rsid w:val="008E065E"/>
    <w:rsid w:val="008E0927"/>
    <w:rsid w:val="008E1465"/>
    <w:rsid w:val="008E1909"/>
    <w:rsid w:val="008E1ED1"/>
    <w:rsid w:val="008E204E"/>
    <w:rsid w:val="008E2A50"/>
    <w:rsid w:val="008E60FA"/>
    <w:rsid w:val="008E75E5"/>
    <w:rsid w:val="008F0638"/>
    <w:rsid w:val="008F0EE6"/>
    <w:rsid w:val="008F105F"/>
    <w:rsid w:val="008F1C4E"/>
    <w:rsid w:val="008F1EAB"/>
    <w:rsid w:val="008F33DC"/>
    <w:rsid w:val="008F477F"/>
    <w:rsid w:val="008F4E53"/>
    <w:rsid w:val="008F5199"/>
    <w:rsid w:val="008F66C8"/>
    <w:rsid w:val="008F6EE4"/>
    <w:rsid w:val="008F7B89"/>
    <w:rsid w:val="009002BD"/>
    <w:rsid w:val="00902350"/>
    <w:rsid w:val="009027D4"/>
    <w:rsid w:val="0090336B"/>
    <w:rsid w:val="009053AA"/>
    <w:rsid w:val="00906939"/>
    <w:rsid w:val="00907F6C"/>
    <w:rsid w:val="00910B7D"/>
    <w:rsid w:val="00911DFB"/>
    <w:rsid w:val="00911EA4"/>
    <w:rsid w:val="00912C13"/>
    <w:rsid w:val="009139D9"/>
    <w:rsid w:val="00914AD8"/>
    <w:rsid w:val="00915007"/>
    <w:rsid w:val="00916079"/>
    <w:rsid w:val="009176BD"/>
    <w:rsid w:val="00917C63"/>
    <w:rsid w:val="00917CE9"/>
    <w:rsid w:val="00920BF2"/>
    <w:rsid w:val="00921374"/>
    <w:rsid w:val="00922010"/>
    <w:rsid w:val="0092267C"/>
    <w:rsid w:val="009235EC"/>
    <w:rsid w:val="009237E1"/>
    <w:rsid w:val="00924B57"/>
    <w:rsid w:val="00925ED7"/>
    <w:rsid w:val="00927617"/>
    <w:rsid w:val="00931BD9"/>
    <w:rsid w:val="00931E3C"/>
    <w:rsid w:val="00932313"/>
    <w:rsid w:val="00932623"/>
    <w:rsid w:val="00933247"/>
    <w:rsid w:val="009344C0"/>
    <w:rsid w:val="009345CE"/>
    <w:rsid w:val="009355DA"/>
    <w:rsid w:val="009368F3"/>
    <w:rsid w:val="00936C42"/>
    <w:rsid w:val="00936F94"/>
    <w:rsid w:val="0093774D"/>
    <w:rsid w:val="00941636"/>
    <w:rsid w:val="009419CF"/>
    <w:rsid w:val="009429E7"/>
    <w:rsid w:val="00942B0E"/>
    <w:rsid w:val="00943537"/>
    <w:rsid w:val="00943742"/>
    <w:rsid w:val="00943DE6"/>
    <w:rsid w:val="00944E3F"/>
    <w:rsid w:val="00945C05"/>
    <w:rsid w:val="00945C78"/>
    <w:rsid w:val="00946945"/>
    <w:rsid w:val="00946BAF"/>
    <w:rsid w:val="009472F5"/>
    <w:rsid w:val="00947713"/>
    <w:rsid w:val="00950DE7"/>
    <w:rsid w:val="00953920"/>
    <w:rsid w:val="00953CBB"/>
    <w:rsid w:val="00953D47"/>
    <w:rsid w:val="00954171"/>
    <w:rsid w:val="00954ADD"/>
    <w:rsid w:val="00955593"/>
    <w:rsid w:val="00955705"/>
    <w:rsid w:val="00956094"/>
    <w:rsid w:val="009565C9"/>
    <w:rsid w:val="0095681E"/>
    <w:rsid w:val="009572D4"/>
    <w:rsid w:val="00957B6C"/>
    <w:rsid w:val="009609E1"/>
    <w:rsid w:val="00960C7C"/>
    <w:rsid w:val="00961921"/>
    <w:rsid w:val="00962783"/>
    <w:rsid w:val="009630A2"/>
    <w:rsid w:val="009632B1"/>
    <w:rsid w:val="00963E8B"/>
    <w:rsid w:val="0096430A"/>
    <w:rsid w:val="00964907"/>
    <w:rsid w:val="0096554B"/>
    <w:rsid w:val="0096584A"/>
    <w:rsid w:val="009664E0"/>
    <w:rsid w:val="0096677A"/>
    <w:rsid w:val="00971F08"/>
    <w:rsid w:val="00972AA5"/>
    <w:rsid w:val="00975DB5"/>
    <w:rsid w:val="0097603D"/>
    <w:rsid w:val="00976949"/>
    <w:rsid w:val="00980477"/>
    <w:rsid w:val="00980646"/>
    <w:rsid w:val="00980B8D"/>
    <w:rsid w:val="0098227A"/>
    <w:rsid w:val="0098234C"/>
    <w:rsid w:val="00983820"/>
    <w:rsid w:val="00983909"/>
    <w:rsid w:val="00983EFE"/>
    <w:rsid w:val="00985253"/>
    <w:rsid w:val="009853B3"/>
    <w:rsid w:val="00985CF0"/>
    <w:rsid w:val="0098719B"/>
    <w:rsid w:val="009878A8"/>
    <w:rsid w:val="00987ADA"/>
    <w:rsid w:val="00990630"/>
    <w:rsid w:val="00990D9F"/>
    <w:rsid w:val="00991761"/>
    <w:rsid w:val="00991A00"/>
    <w:rsid w:val="00993203"/>
    <w:rsid w:val="00994A6C"/>
    <w:rsid w:val="00994DCA"/>
    <w:rsid w:val="00995742"/>
    <w:rsid w:val="009960EC"/>
    <w:rsid w:val="009970DD"/>
    <w:rsid w:val="00997277"/>
    <w:rsid w:val="009972F9"/>
    <w:rsid w:val="00997A22"/>
    <w:rsid w:val="009A0FBA"/>
    <w:rsid w:val="009A1601"/>
    <w:rsid w:val="009A20F4"/>
    <w:rsid w:val="009A3BB6"/>
    <w:rsid w:val="009A462D"/>
    <w:rsid w:val="009A5CBA"/>
    <w:rsid w:val="009A6AA7"/>
    <w:rsid w:val="009B0404"/>
    <w:rsid w:val="009B1D5B"/>
    <w:rsid w:val="009B1F30"/>
    <w:rsid w:val="009B3160"/>
    <w:rsid w:val="009B32EE"/>
    <w:rsid w:val="009B3646"/>
    <w:rsid w:val="009B3AC2"/>
    <w:rsid w:val="009B3F3B"/>
    <w:rsid w:val="009B4D7E"/>
    <w:rsid w:val="009B4DF4"/>
    <w:rsid w:val="009B507D"/>
    <w:rsid w:val="009B564E"/>
    <w:rsid w:val="009B7E87"/>
    <w:rsid w:val="009C0169"/>
    <w:rsid w:val="009C100F"/>
    <w:rsid w:val="009C1D78"/>
    <w:rsid w:val="009C1FB0"/>
    <w:rsid w:val="009C3565"/>
    <w:rsid w:val="009C403E"/>
    <w:rsid w:val="009C4283"/>
    <w:rsid w:val="009C46F2"/>
    <w:rsid w:val="009C583B"/>
    <w:rsid w:val="009D18FD"/>
    <w:rsid w:val="009D4FF0"/>
    <w:rsid w:val="009D5633"/>
    <w:rsid w:val="009D5B44"/>
    <w:rsid w:val="009D703C"/>
    <w:rsid w:val="009D718F"/>
    <w:rsid w:val="009D7768"/>
    <w:rsid w:val="009D78A9"/>
    <w:rsid w:val="009D7EA6"/>
    <w:rsid w:val="009E068F"/>
    <w:rsid w:val="009E132A"/>
    <w:rsid w:val="009E14E0"/>
    <w:rsid w:val="009E3425"/>
    <w:rsid w:val="009E35DB"/>
    <w:rsid w:val="009E47A3"/>
    <w:rsid w:val="009E5841"/>
    <w:rsid w:val="009E61B0"/>
    <w:rsid w:val="009F0314"/>
    <w:rsid w:val="009F04E9"/>
    <w:rsid w:val="009F08F3"/>
    <w:rsid w:val="009F344F"/>
    <w:rsid w:val="009F4239"/>
    <w:rsid w:val="009F4C1E"/>
    <w:rsid w:val="009F5069"/>
    <w:rsid w:val="009F5C9A"/>
    <w:rsid w:val="00A00A8B"/>
    <w:rsid w:val="00A00B34"/>
    <w:rsid w:val="00A01771"/>
    <w:rsid w:val="00A031D8"/>
    <w:rsid w:val="00A03B8D"/>
    <w:rsid w:val="00A044EC"/>
    <w:rsid w:val="00A048A8"/>
    <w:rsid w:val="00A04F49"/>
    <w:rsid w:val="00A05110"/>
    <w:rsid w:val="00A06790"/>
    <w:rsid w:val="00A0688B"/>
    <w:rsid w:val="00A10DC4"/>
    <w:rsid w:val="00A111EA"/>
    <w:rsid w:val="00A1323A"/>
    <w:rsid w:val="00A13E54"/>
    <w:rsid w:val="00A13EA8"/>
    <w:rsid w:val="00A15DDC"/>
    <w:rsid w:val="00A17622"/>
    <w:rsid w:val="00A17F63"/>
    <w:rsid w:val="00A2057C"/>
    <w:rsid w:val="00A2193B"/>
    <w:rsid w:val="00A21E4E"/>
    <w:rsid w:val="00A2287A"/>
    <w:rsid w:val="00A2351A"/>
    <w:rsid w:val="00A2519D"/>
    <w:rsid w:val="00A255E6"/>
    <w:rsid w:val="00A25A65"/>
    <w:rsid w:val="00A26244"/>
    <w:rsid w:val="00A26363"/>
    <w:rsid w:val="00A264A9"/>
    <w:rsid w:val="00A264E8"/>
    <w:rsid w:val="00A26DCF"/>
    <w:rsid w:val="00A26E9F"/>
    <w:rsid w:val="00A27785"/>
    <w:rsid w:val="00A27E05"/>
    <w:rsid w:val="00A30031"/>
    <w:rsid w:val="00A30187"/>
    <w:rsid w:val="00A30283"/>
    <w:rsid w:val="00A30BF1"/>
    <w:rsid w:val="00A31B33"/>
    <w:rsid w:val="00A324A3"/>
    <w:rsid w:val="00A34316"/>
    <w:rsid w:val="00A3448A"/>
    <w:rsid w:val="00A34AE9"/>
    <w:rsid w:val="00A34B90"/>
    <w:rsid w:val="00A3527A"/>
    <w:rsid w:val="00A36297"/>
    <w:rsid w:val="00A372C9"/>
    <w:rsid w:val="00A37318"/>
    <w:rsid w:val="00A40913"/>
    <w:rsid w:val="00A413AA"/>
    <w:rsid w:val="00A41A66"/>
    <w:rsid w:val="00A41E2B"/>
    <w:rsid w:val="00A42AC3"/>
    <w:rsid w:val="00A444CB"/>
    <w:rsid w:val="00A44CA9"/>
    <w:rsid w:val="00A45B74"/>
    <w:rsid w:val="00A513AE"/>
    <w:rsid w:val="00A51DA0"/>
    <w:rsid w:val="00A52E1D"/>
    <w:rsid w:val="00A52FB8"/>
    <w:rsid w:val="00A541EE"/>
    <w:rsid w:val="00A55476"/>
    <w:rsid w:val="00A565BF"/>
    <w:rsid w:val="00A573D3"/>
    <w:rsid w:val="00A61137"/>
    <w:rsid w:val="00A61499"/>
    <w:rsid w:val="00A61B01"/>
    <w:rsid w:val="00A624B8"/>
    <w:rsid w:val="00A62911"/>
    <w:rsid w:val="00A62A77"/>
    <w:rsid w:val="00A62ADC"/>
    <w:rsid w:val="00A62B81"/>
    <w:rsid w:val="00A6340A"/>
    <w:rsid w:val="00A63483"/>
    <w:rsid w:val="00A657D7"/>
    <w:rsid w:val="00A65BF1"/>
    <w:rsid w:val="00A660AC"/>
    <w:rsid w:val="00A6762C"/>
    <w:rsid w:val="00A67E6C"/>
    <w:rsid w:val="00A71B99"/>
    <w:rsid w:val="00A726EA"/>
    <w:rsid w:val="00A739D0"/>
    <w:rsid w:val="00A7438E"/>
    <w:rsid w:val="00A761D4"/>
    <w:rsid w:val="00A762C9"/>
    <w:rsid w:val="00A76A60"/>
    <w:rsid w:val="00A77EC4"/>
    <w:rsid w:val="00A77FC4"/>
    <w:rsid w:val="00A81010"/>
    <w:rsid w:val="00A81B72"/>
    <w:rsid w:val="00A8569B"/>
    <w:rsid w:val="00A8575E"/>
    <w:rsid w:val="00A85F2E"/>
    <w:rsid w:val="00A86018"/>
    <w:rsid w:val="00A860D2"/>
    <w:rsid w:val="00A87E57"/>
    <w:rsid w:val="00A90CAD"/>
    <w:rsid w:val="00A91E6B"/>
    <w:rsid w:val="00A92879"/>
    <w:rsid w:val="00A9442A"/>
    <w:rsid w:val="00A957C8"/>
    <w:rsid w:val="00A95A9D"/>
    <w:rsid w:val="00AA016F"/>
    <w:rsid w:val="00AA106F"/>
    <w:rsid w:val="00AA1ED6"/>
    <w:rsid w:val="00AA2618"/>
    <w:rsid w:val="00AA51D6"/>
    <w:rsid w:val="00AA52A7"/>
    <w:rsid w:val="00AA572A"/>
    <w:rsid w:val="00AA585E"/>
    <w:rsid w:val="00AA5A5E"/>
    <w:rsid w:val="00AA6173"/>
    <w:rsid w:val="00AA6B23"/>
    <w:rsid w:val="00AA7125"/>
    <w:rsid w:val="00AA74BF"/>
    <w:rsid w:val="00AB0BC8"/>
    <w:rsid w:val="00AB11CA"/>
    <w:rsid w:val="00AB14D9"/>
    <w:rsid w:val="00AB17AD"/>
    <w:rsid w:val="00AB1D01"/>
    <w:rsid w:val="00AB4AB8"/>
    <w:rsid w:val="00AB52CD"/>
    <w:rsid w:val="00AB5F39"/>
    <w:rsid w:val="00AB655E"/>
    <w:rsid w:val="00AC007F"/>
    <w:rsid w:val="00AC0DD9"/>
    <w:rsid w:val="00AC10EB"/>
    <w:rsid w:val="00AC2ECD"/>
    <w:rsid w:val="00AC3119"/>
    <w:rsid w:val="00AC4438"/>
    <w:rsid w:val="00AC49FB"/>
    <w:rsid w:val="00AC56A6"/>
    <w:rsid w:val="00AC5A10"/>
    <w:rsid w:val="00AD0AA3"/>
    <w:rsid w:val="00AD270B"/>
    <w:rsid w:val="00AD2ED0"/>
    <w:rsid w:val="00AD3F94"/>
    <w:rsid w:val="00AD4A5A"/>
    <w:rsid w:val="00AD6B31"/>
    <w:rsid w:val="00AE11A5"/>
    <w:rsid w:val="00AE12E3"/>
    <w:rsid w:val="00AE1539"/>
    <w:rsid w:val="00AE27AC"/>
    <w:rsid w:val="00AE3909"/>
    <w:rsid w:val="00AE40E0"/>
    <w:rsid w:val="00AE4DBA"/>
    <w:rsid w:val="00AE4F07"/>
    <w:rsid w:val="00AE6B54"/>
    <w:rsid w:val="00AF06A3"/>
    <w:rsid w:val="00AF1C5D"/>
    <w:rsid w:val="00AF1F37"/>
    <w:rsid w:val="00AF361E"/>
    <w:rsid w:val="00AF3631"/>
    <w:rsid w:val="00AF42D7"/>
    <w:rsid w:val="00AF4D53"/>
    <w:rsid w:val="00AF53A4"/>
    <w:rsid w:val="00AF6840"/>
    <w:rsid w:val="00AF6EB2"/>
    <w:rsid w:val="00AF795F"/>
    <w:rsid w:val="00B00273"/>
    <w:rsid w:val="00B006FE"/>
    <w:rsid w:val="00B007CB"/>
    <w:rsid w:val="00B00E86"/>
    <w:rsid w:val="00B018F9"/>
    <w:rsid w:val="00B02AA9"/>
    <w:rsid w:val="00B02FA3"/>
    <w:rsid w:val="00B037A1"/>
    <w:rsid w:val="00B03BD1"/>
    <w:rsid w:val="00B04F69"/>
    <w:rsid w:val="00B05084"/>
    <w:rsid w:val="00B06680"/>
    <w:rsid w:val="00B1390C"/>
    <w:rsid w:val="00B14346"/>
    <w:rsid w:val="00B157F9"/>
    <w:rsid w:val="00B15DB4"/>
    <w:rsid w:val="00B16746"/>
    <w:rsid w:val="00B16972"/>
    <w:rsid w:val="00B16D95"/>
    <w:rsid w:val="00B17CF3"/>
    <w:rsid w:val="00B20256"/>
    <w:rsid w:val="00B2049E"/>
    <w:rsid w:val="00B20D09"/>
    <w:rsid w:val="00B21790"/>
    <w:rsid w:val="00B226DC"/>
    <w:rsid w:val="00B24B07"/>
    <w:rsid w:val="00B26DC1"/>
    <w:rsid w:val="00B2763F"/>
    <w:rsid w:val="00B27AAC"/>
    <w:rsid w:val="00B30929"/>
    <w:rsid w:val="00B31D2F"/>
    <w:rsid w:val="00B323AB"/>
    <w:rsid w:val="00B34D17"/>
    <w:rsid w:val="00B36017"/>
    <w:rsid w:val="00B372AA"/>
    <w:rsid w:val="00B37428"/>
    <w:rsid w:val="00B37F5D"/>
    <w:rsid w:val="00B40445"/>
    <w:rsid w:val="00B408D4"/>
    <w:rsid w:val="00B409E0"/>
    <w:rsid w:val="00B41888"/>
    <w:rsid w:val="00B42B63"/>
    <w:rsid w:val="00B45A52"/>
    <w:rsid w:val="00B45FBF"/>
    <w:rsid w:val="00B46175"/>
    <w:rsid w:val="00B475FD"/>
    <w:rsid w:val="00B51158"/>
    <w:rsid w:val="00B51E4F"/>
    <w:rsid w:val="00B531A0"/>
    <w:rsid w:val="00B535AD"/>
    <w:rsid w:val="00B53744"/>
    <w:rsid w:val="00B53A26"/>
    <w:rsid w:val="00B53B93"/>
    <w:rsid w:val="00B53E02"/>
    <w:rsid w:val="00B548B7"/>
    <w:rsid w:val="00B550F1"/>
    <w:rsid w:val="00B55D6C"/>
    <w:rsid w:val="00B55F77"/>
    <w:rsid w:val="00B609B2"/>
    <w:rsid w:val="00B627F7"/>
    <w:rsid w:val="00B62AC0"/>
    <w:rsid w:val="00B65152"/>
    <w:rsid w:val="00B65A16"/>
    <w:rsid w:val="00B664C7"/>
    <w:rsid w:val="00B70A5C"/>
    <w:rsid w:val="00B727AD"/>
    <w:rsid w:val="00B72BF2"/>
    <w:rsid w:val="00B739F6"/>
    <w:rsid w:val="00B73D88"/>
    <w:rsid w:val="00B746F2"/>
    <w:rsid w:val="00B75777"/>
    <w:rsid w:val="00B75CBB"/>
    <w:rsid w:val="00B7628D"/>
    <w:rsid w:val="00B76E8F"/>
    <w:rsid w:val="00B775C3"/>
    <w:rsid w:val="00B802CC"/>
    <w:rsid w:val="00B818DA"/>
    <w:rsid w:val="00B81A6C"/>
    <w:rsid w:val="00B843C6"/>
    <w:rsid w:val="00B855F4"/>
    <w:rsid w:val="00B85DE5"/>
    <w:rsid w:val="00B87FEB"/>
    <w:rsid w:val="00B905A1"/>
    <w:rsid w:val="00B90F73"/>
    <w:rsid w:val="00B91458"/>
    <w:rsid w:val="00B91DB5"/>
    <w:rsid w:val="00B937FE"/>
    <w:rsid w:val="00B93B59"/>
    <w:rsid w:val="00B9406A"/>
    <w:rsid w:val="00B95B39"/>
    <w:rsid w:val="00B96EE5"/>
    <w:rsid w:val="00BA2280"/>
    <w:rsid w:val="00BA2A08"/>
    <w:rsid w:val="00BA3A02"/>
    <w:rsid w:val="00BA478E"/>
    <w:rsid w:val="00BA56D2"/>
    <w:rsid w:val="00BA76E0"/>
    <w:rsid w:val="00BB0D1B"/>
    <w:rsid w:val="00BB0E3B"/>
    <w:rsid w:val="00BB11D1"/>
    <w:rsid w:val="00BB1DB6"/>
    <w:rsid w:val="00BB2A25"/>
    <w:rsid w:val="00BB41C1"/>
    <w:rsid w:val="00BB430E"/>
    <w:rsid w:val="00BB51E9"/>
    <w:rsid w:val="00BB655C"/>
    <w:rsid w:val="00BB7AF0"/>
    <w:rsid w:val="00BC0FDC"/>
    <w:rsid w:val="00BC2A08"/>
    <w:rsid w:val="00BC3053"/>
    <w:rsid w:val="00BC38EF"/>
    <w:rsid w:val="00BC3AC4"/>
    <w:rsid w:val="00BC4268"/>
    <w:rsid w:val="00BC4D2E"/>
    <w:rsid w:val="00BC5BD6"/>
    <w:rsid w:val="00BC6921"/>
    <w:rsid w:val="00BC6F38"/>
    <w:rsid w:val="00BD1149"/>
    <w:rsid w:val="00BD2FAA"/>
    <w:rsid w:val="00BD46A7"/>
    <w:rsid w:val="00BD48AC"/>
    <w:rsid w:val="00BD5CD4"/>
    <w:rsid w:val="00BD5F1A"/>
    <w:rsid w:val="00BD64ED"/>
    <w:rsid w:val="00BE10BD"/>
    <w:rsid w:val="00BE1234"/>
    <w:rsid w:val="00BE17E1"/>
    <w:rsid w:val="00BE2FA6"/>
    <w:rsid w:val="00BE333F"/>
    <w:rsid w:val="00BE4D2A"/>
    <w:rsid w:val="00BE56AC"/>
    <w:rsid w:val="00BE7406"/>
    <w:rsid w:val="00BE7603"/>
    <w:rsid w:val="00BF019B"/>
    <w:rsid w:val="00BF15E2"/>
    <w:rsid w:val="00BF1DF8"/>
    <w:rsid w:val="00BF27CE"/>
    <w:rsid w:val="00BF3279"/>
    <w:rsid w:val="00BF438C"/>
    <w:rsid w:val="00BF64D7"/>
    <w:rsid w:val="00BF6C86"/>
    <w:rsid w:val="00BF7158"/>
    <w:rsid w:val="00BF74C7"/>
    <w:rsid w:val="00BF762E"/>
    <w:rsid w:val="00BF7C52"/>
    <w:rsid w:val="00C00E2D"/>
    <w:rsid w:val="00C00E33"/>
    <w:rsid w:val="00C015F1"/>
    <w:rsid w:val="00C01F33"/>
    <w:rsid w:val="00C02CC6"/>
    <w:rsid w:val="00C040F7"/>
    <w:rsid w:val="00C044AB"/>
    <w:rsid w:val="00C05706"/>
    <w:rsid w:val="00C06E98"/>
    <w:rsid w:val="00C07377"/>
    <w:rsid w:val="00C10478"/>
    <w:rsid w:val="00C10EED"/>
    <w:rsid w:val="00C12107"/>
    <w:rsid w:val="00C12C25"/>
    <w:rsid w:val="00C12C84"/>
    <w:rsid w:val="00C12D31"/>
    <w:rsid w:val="00C14D4B"/>
    <w:rsid w:val="00C154BB"/>
    <w:rsid w:val="00C1572C"/>
    <w:rsid w:val="00C1678A"/>
    <w:rsid w:val="00C17124"/>
    <w:rsid w:val="00C17EC3"/>
    <w:rsid w:val="00C20846"/>
    <w:rsid w:val="00C21037"/>
    <w:rsid w:val="00C21DB4"/>
    <w:rsid w:val="00C22D8B"/>
    <w:rsid w:val="00C23B64"/>
    <w:rsid w:val="00C252A4"/>
    <w:rsid w:val="00C257E0"/>
    <w:rsid w:val="00C25DCF"/>
    <w:rsid w:val="00C26401"/>
    <w:rsid w:val="00C26C84"/>
    <w:rsid w:val="00C279B5"/>
    <w:rsid w:val="00C27C45"/>
    <w:rsid w:val="00C318D7"/>
    <w:rsid w:val="00C3225E"/>
    <w:rsid w:val="00C32734"/>
    <w:rsid w:val="00C32935"/>
    <w:rsid w:val="00C33805"/>
    <w:rsid w:val="00C33D27"/>
    <w:rsid w:val="00C344F9"/>
    <w:rsid w:val="00C353D6"/>
    <w:rsid w:val="00C36EC0"/>
    <w:rsid w:val="00C3719D"/>
    <w:rsid w:val="00C37CB2"/>
    <w:rsid w:val="00C40877"/>
    <w:rsid w:val="00C40D6E"/>
    <w:rsid w:val="00C422A9"/>
    <w:rsid w:val="00C4542E"/>
    <w:rsid w:val="00C45CB5"/>
    <w:rsid w:val="00C473A5"/>
    <w:rsid w:val="00C473E0"/>
    <w:rsid w:val="00C509B5"/>
    <w:rsid w:val="00C52AE4"/>
    <w:rsid w:val="00C52B2F"/>
    <w:rsid w:val="00C5389B"/>
    <w:rsid w:val="00C53EA5"/>
    <w:rsid w:val="00C5444C"/>
    <w:rsid w:val="00C5456B"/>
    <w:rsid w:val="00C54812"/>
    <w:rsid w:val="00C54995"/>
    <w:rsid w:val="00C54D41"/>
    <w:rsid w:val="00C55954"/>
    <w:rsid w:val="00C5691D"/>
    <w:rsid w:val="00C60783"/>
    <w:rsid w:val="00C60BA4"/>
    <w:rsid w:val="00C60FBA"/>
    <w:rsid w:val="00C61FCE"/>
    <w:rsid w:val="00C642FF"/>
    <w:rsid w:val="00C64672"/>
    <w:rsid w:val="00C64A65"/>
    <w:rsid w:val="00C64E21"/>
    <w:rsid w:val="00C70058"/>
    <w:rsid w:val="00C704D3"/>
    <w:rsid w:val="00C70697"/>
    <w:rsid w:val="00C70EFF"/>
    <w:rsid w:val="00C72093"/>
    <w:rsid w:val="00C72EF4"/>
    <w:rsid w:val="00C733C4"/>
    <w:rsid w:val="00C73583"/>
    <w:rsid w:val="00C73A24"/>
    <w:rsid w:val="00C73C4F"/>
    <w:rsid w:val="00C741F4"/>
    <w:rsid w:val="00C744FE"/>
    <w:rsid w:val="00C7464C"/>
    <w:rsid w:val="00C75B43"/>
    <w:rsid w:val="00C75D2F"/>
    <w:rsid w:val="00C761C8"/>
    <w:rsid w:val="00C767BE"/>
    <w:rsid w:val="00C76E3C"/>
    <w:rsid w:val="00C8010F"/>
    <w:rsid w:val="00C81568"/>
    <w:rsid w:val="00C846F0"/>
    <w:rsid w:val="00C85F22"/>
    <w:rsid w:val="00C9027A"/>
    <w:rsid w:val="00C9068E"/>
    <w:rsid w:val="00C91036"/>
    <w:rsid w:val="00C93814"/>
    <w:rsid w:val="00C93C4B"/>
    <w:rsid w:val="00C944AB"/>
    <w:rsid w:val="00C9506E"/>
    <w:rsid w:val="00C95B40"/>
    <w:rsid w:val="00C95EDA"/>
    <w:rsid w:val="00C96083"/>
    <w:rsid w:val="00C97BC3"/>
    <w:rsid w:val="00CA04A5"/>
    <w:rsid w:val="00CA1ED8"/>
    <w:rsid w:val="00CA4D93"/>
    <w:rsid w:val="00CA52BD"/>
    <w:rsid w:val="00CA5BCB"/>
    <w:rsid w:val="00CB0468"/>
    <w:rsid w:val="00CB11BA"/>
    <w:rsid w:val="00CB139C"/>
    <w:rsid w:val="00CB1F63"/>
    <w:rsid w:val="00CB21E6"/>
    <w:rsid w:val="00CB221E"/>
    <w:rsid w:val="00CB25C9"/>
    <w:rsid w:val="00CB2A3F"/>
    <w:rsid w:val="00CB2CA8"/>
    <w:rsid w:val="00CB3609"/>
    <w:rsid w:val="00CB7170"/>
    <w:rsid w:val="00CB76B8"/>
    <w:rsid w:val="00CB787B"/>
    <w:rsid w:val="00CB7D57"/>
    <w:rsid w:val="00CC028C"/>
    <w:rsid w:val="00CC040E"/>
    <w:rsid w:val="00CC097C"/>
    <w:rsid w:val="00CC111F"/>
    <w:rsid w:val="00CC2011"/>
    <w:rsid w:val="00CC2D55"/>
    <w:rsid w:val="00CC3EA0"/>
    <w:rsid w:val="00CC6A31"/>
    <w:rsid w:val="00CC6EC8"/>
    <w:rsid w:val="00CC765A"/>
    <w:rsid w:val="00CC7B45"/>
    <w:rsid w:val="00CD1188"/>
    <w:rsid w:val="00CD1CDE"/>
    <w:rsid w:val="00CD220B"/>
    <w:rsid w:val="00CD2ED1"/>
    <w:rsid w:val="00CD337B"/>
    <w:rsid w:val="00CD5A85"/>
    <w:rsid w:val="00CD6321"/>
    <w:rsid w:val="00CE0424"/>
    <w:rsid w:val="00CE0EEE"/>
    <w:rsid w:val="00CE43EF"/>
    <w:rsid w:val="00CE4797"/>
    <w:rsid w:val="00CE6C8A"/>
    <w:rsid w:val="00CE7302"/>
    <w:rsid w:val="00CE7561"/>
    <w:rsid w:val="00CE7752"/>
    <w:rsid w:val="00CF02F8"/>
    <w:rsid w:val="00CF0800"/>
    <w:rsid w:val="00CF1354"/>
    <w:rsid w:val="00CF3054"/>
    <w:rsid w:val="00CF3B1F"/>
    <w:rsid w:val="00CF3BF6"/>
    <w:rsid w:val="00CF625B"/>
    <w:rsid w:val="00CF687E"/>
    <w:rsid w:val="00CF6C5C"/>
    <w:rsid w:val="00CF70F4"/>
    <w:rsid w:val="00D016F1"/>
    <w:rsid w:val="00D0349B"/>
    <w:rsid w:val="00D038BB"/>
    <w:rsid w:val="00D0502B"/>
    <w:rsid w:val="00D05518"/>
    <w:rsid w:val="00D0697B"/>
    <w:rsid w:val="00D07189"/>
    <w:rsid w:val="00D10249"/>
    <w:rsid w:val="00D10AD7"/>
    <w:rsid w:val="00D10C95"/>
    <w:rsid w:val="00D1159E"/>
    <w:rsid w:val="00D115C3"/>
    <w:rsid w:val="00D11897"/>
    <w:rsid w:val="00D128DF"/>
    <w:rsid w:val="00D12C60"/>
    <w:rsid w:val="00D13135"/>
    <w:rsid w:val="00D1324D"/>
    <w:rsid w:val="00D13453"/>
    <w:rsid w:val="00D13A18"/>
    <w:rsid w:val="00D13E4E"/>
    <w:rsid w:val="00D21490"/>
    <w:rsid w:val="00D239A7"/>
    <w:rsid w:val="00D23F47"/>
    <w:rsid w:val="00D24505"/>
    <w:rsid w:val="00D2497C"/>
    <w:rsid w:val="00D251E4"/>
    <w:rsid w:val="00D2583F"/>
    <w:rsid w:val="00D25E04"/>
    <w:rsid w:val="00D274A7"/>
    <w:rsid w:val="00D307AD"/>
    <w:rsid w:val="00D31DD5"/>
    <w:rsid w:val="00D3298B"/>
    <w:rsid w:val="00D3477A"/>
    <w:rsid w:val="00D35BB7"/>
    <w:rsid w:val="00D36E71"/>
    <w:rsid w:val="00D37D87"/>
    <w:rsid w:val="00D40824"/>
    <w:rsid w:val="00D40B33"/>
    <w:rsid w:val="00D42775"/>
    <w:rsid w:val="00D4318F"/>
    <w:rsid w:val="00D438BF"/>
    <w:rsid w:val="00D440F8"/>
    <w:rsid w:val="00D446C6"/>
    <w:rsid w:val="00D44FD2"/>
    <w:rsid w:val="00D45F18"/>
    <w:rsid w:val="00D470D9"/>
    <w:rsid w:val="00D47D88"/>
    <w:rsid w:val="00D47F17"/>
    <w:rsid w:val="00D50715"/>
    <w:rsid w:val="00D508C1"/>
    <w:rsid w:val="00D5098C"/>
    <w:rsid w:val="00D51500"/>
    <w:rsid w:val="00D51B4B"/>
    <w:rsid w:val="00D546FF"/>
    <w:rsid w:val="00D554F4"/>
    <w:rsid w:val="00D55AD5"/>
    <w:rsid w:val="00D5764D"/>
    <w:rsid w:val="00D576CA"/>
    <w:rsid w:val="00D61AF5"/>
    <w:rsid w:val="00D61DCD"/>
    <w:rsid w:val="00D652B5"/>
    <w:rsid w:val="00D66020"/>
    <w:rsid w:val="00D66155"/>
    <w:rsid w:val="00D67838"/>
    <w:rsid w:val="00D708B0"/>
    <w:rsid w:val="00D71548"/>
    <w:rsid w:val="00D72521"/>
    <w:rsid w:val="00D7255C"/>
    <w:rsid w:val="00D75519"/>
    <w:rsid w:val="00D755B6"/>
    <w:rsid w:val="00D75726"/>
    <w:rsid w:val="00D76618"/>
    <w:rsid w:val="00D77B1D"/>
    <w:rsid w:val="00D8021F"/>
    <w:rsid w:val="00D80383"/>
    <w:rsid w:val="00D806F0"/>
    <w:rsid w:val="00D80C35"/>
    <w:rsid w:val="00D821A3"/>
    <w:rsid w:val="00D823C6"/>
    <w:rsid w:val="00D8327F"/>
    <w:rsid w:val="00D84CED"/>
    <w:rsid w:val="00D85CEC"/>
    <w:rsid w:val="00D864C5"/>
    <w:rsid w:val="00D86551"/>
    <w:rsid w:val="00D86C7C"/>
    <w:rsid w:val="00D86CA3"/>
    <w:rsid w:val="00D871CE"/>
    <w:rsid w:val="00D87719"/>
    <w:rsid w:val="00D9196D"/>
    <w:rsid w:val="00D9265E"/>
    <w:rsid w:val="00D92982"/>
    <w:rsid w:val="00D94510"/>
    <w:rsid w:val="00D95330"/>
    <w:rsid w:val="00D976EB"/>
    <w:rsid w:val="00D97D94"/>
    <w:rsid w:val="00DA0FD3"/>
    <w:rsid w:val="00DA2C51"/>
    <w:rsid w:val="00DA305E"/>
    <w:rsid w:val="00DA497C"/>
    <w:rsid w:val="00DA4EA3"/>
    <w:rsid w:val="00DA51B9"/>
    <w:rsid w:val="00DA5417"/>
    <w:rsid w:val="00DA56E8"/>
    <w:rsid w:val="00DA6FC9"/>
    <w:rsid w:val="00DA70C9"/>
    <w:rsid w:val="00DB035C"/>
    <w:rsid w:val="00DB08B8"/>
    <w:rsid w:val="00DB0A9F"/>
    <w:rsid w:val="00DB0F3A"/>
    <w:rsid w:val="00DB196E"/>
    <w:rsid w:val="00DB377D"/>
    <w:rsid w:val="00DB75AE"/>
    <w:rsid w:val="00DB75C2"/>
    <w:rsid w:val="00DB7DEC"/>
    <w:rsid w:val="00DC0BBA"/>
    <w:rsid w:val="00DC2D36"/>
    <w:rsid w:val="00DC2E1C"/>
    <w:rsid w:val="00DC4A1A"/>
    <w:rsid w:val="00DC53EF"/>
    <w:rsid w:val="00DC5CA6"/>
    <w:rsid w:val="00DC5D20"/>
    <w:rsid w:val="00DC6226"/>
    <w:rsid w:val="00DD3017"/>
    <w:rsid w:val="00DD3B00"/>
    <w:rsid w:val="00DD7A89"/>
    <w:rsid w:val="00DD7D86"/>
    <w:rsid w:val="00DE1BAE"/>
    <w:rsid w:val="00DE1D76"/>
    <w:rsid w:val="00DE2076"/>
    <w:rsid w:val="00DE2F80"/>
    <w:rsid w:val="00DE305E"/>
    <w:rsid w:val="00DE4936"/>
    <w:rsid w:val="00DE5608"/>
    <w:rsid w:val="00DE567C"/>
    <w:rsid w:val="00DE58D0"/>
    <w:rsid w:val="00DE654F"/>
    <w:rsid w:val="00DE7AB7"/>
    <w:rsid w:val="00DF0B6E"/>
    <w:rsid w:val="00DF15E0"/>
    <w:rsid w:val="00DF37A0"/>
    <w:rsid w:val="00DF38B0"/>
    <w:rsid w:val="00DF3E0E"/>
    <w:rsid w:val="00DF4281"/>
    <w:rsid w:val="00DF4363"/>
    <w:rsid w:val="00DF5A18"/>
    <w:rsid w:val="00DF682B"/>
    <w:rsid w:val="00DF6ECD"/>
    <w:rsid w:val="00DF7664"/>
    <w:rsid w:val="00DF7F61"/>
    <w:rsid w:val="00DF7FAD"/>
    <w:rsid w:val="00E008C1"/>
    <w:rsid w:val="00E009E1"/>
    <w:rsid w:val="00E00D2B"/>
    <w:rsid w:val="00E01A82"/>
    <w:rsid w:val="00E01D8E"/>
    <w:rsid w:val="00E03FDA"/>
    <w:rsid w:val="00E110E7"/>
    <w:rsid w:val="00E11B20"/>
    <w:rsid w:val="00E11C01"/>
    <w:rsid w:val="00E16221"/>
    <w:rsid w:val="00E16CA5"/>
    <w:rsid w:val="00E17B24"/>
    <w:rsid w:val="00E17FA2"/>
    <w:rsid w:val="00E2161C"/>
    <w:rsid w:val="00E22330"/>
    <w:rsid w:val="00E2354B"/>
    <w:rsid w:val="00E23751"/>
    <w:rsid w:val="00E24C05"/>
    <w:rsid w:val="00E26F00"/>
    <w:rsid w:val="00E2734E"/>
    <w:rsid w:val="00E30B5A"/>
    <w:rsid w:val="00E3123D"/>
    <w:rsid w:val="00E31461"/>
    <w:rsid w:val="00E31D43"/>
    <w:rsid w:val="00E320A4"/>
    <w:rsid w:val="00E32608"/>
    <w:rsid w:val="00E33076"/>
    <w:rsid w:val="00E33DDF"/>
    <w:rsid w:val="00E34188"/>
    <w:rsid w:val="00E34455"/>
    <w:rsid w:val="00E346D9"/>
    <w:rsid w:val="00E34B6E"/>
    <w:rsid w:val="00E35559"/>
    <w:rsid w:val="00E3723A"/>
    <w:rsid w:val="00E37860"/>
    <w:rsid w:val="00E40DFC"/>
    <w:rsid w:val="00E42170"/>
    <w:rsid w:val="00E4316D"/>
    <w:rsid w:val="00E4378C"/>
    <w:rsid w:val="00E437EB"/>
    <w:rsid w:val="00E446F1"/>
    <w:rsid w:val="00E44812"/>
    <w:rsid w:val="00E45BF9"/>
    <w:rsid w:val="00E45DEC"/>
    <w:rsid w:val="00E46886"/>
    <w:rsid w:val="00E47AEF"/>
    <w:rsid w:val="00E507BE"/>
    <w:rsid w:val="00E50ABC"/>
    <w:rsid w:val="00E51586"/>
    <w:rsid w:val="00E51AF3"/>
    <w:rsid w:val="00E52702"/>
    <w:rsid w:val="00E532D9"/>
    <w:rsid w:val="00E53438"/>
    <w:rsid w:val="00E53B75"/>
    <w:rsid w:val="00E53BFE"/>
    <w:rsid w:val="00E54CBD"/>
    <w:rsid w:val="00E54E3B"/>
    <w:rsid w:val="00E55302"/>
    <w:rsid w:val="00E57565"/>
    <w:rsid w:val="00E60A7B"/>
    <w:rsid w:val="00E60F0A"/>
    <w:rsid w:val="00E61043"/>
    <w:rsid w:val="00E61181"/>
    <w:rsid w:val="00E61DA9"/>
    <w:rsid w:val="00E621A5"/>
    <w:rsid w:val="00E631B5"/>
    <w:rsid w:val="00E63838"/>
    <w:rsid w:val="00E64434"/>
    <w:rsid w:val="00E652F5"/>
    <w:rsid w:val="00E66646"/>
    <w:rsid w:val="00E67B67"/>
    <w:rsid w:val="00E67C51"/>
    <w:rsid w:val="00E70195"/>
    <w:rsid w:val="00E721D4"/>
    <w:rsid w:val="00E72EFC"/>
    <w:rsid w:val="00E739CC"/>
    <w:rsid w:val="00E758EC"/>
    <w:rsid w:val="00E75B18"/>
    <w:rsid w:val="00E768DB"/>
    <w:rsid w:val="00E76A9A"/>
    <w:rsid w:val="00E80323"/>
    <w:rsid w:val="00E8033C"/>
    <w:rsid w:val="00E8041E"/>
    <w:rsid w:val="00E8046E"/>
    <w:rsid w:val="00E8234C"/>
    <w:rsid w:val="00E833DD"/>
    <w:rsid w:val="00E83AA9"/>
    <w:rsid w:val="00E84180"/>
    <w:rsid w:val="00E85928"/>
    <w:rsid w:val="00E87822"/>
    <w:rsid w:val="00E87D8A"/>
    <w:rsid w:val="00E90395"/>
    <w:rsid w:val="00E90439"/>
    <w:rsid w:val="00E90E49"/>
    <w:rsid w:val="00E91043"/>
    <w:rsid w:val="00E917F9"/>
    <w:rsid w:val="00E91F7B"/>
    <w:rsid w:val="00E9271A"/>
    <w:rsid w:val="00E9291C"/>
    <w:rsid w:val="00E92E4F"/>
    <w:rsid w:val="00E9319E"/>
    <w:rsid w:val="00E93FFE"/>
    <w:rsid w:val="00E94DDD"/>
    <w:rsid w:val="00E94F8A"/>
    <w:rsid w:val="00E953DE"/>
    <w:rsid w:val="00E9752C"/>
    <w:rsid w:val="00EA09A7"/>
    <w:rsid w:val="00EA0DC7"/>
    <w:rsid w:val="00EA169F"/>
    <w:rsid w:val="00EA1F4C"/>
    <w:rsid w:val="00EA4711"/>
    <w:rsid w:val="00EA6B08"/>
    <w:rsid w:val="00EA7A41"/>
    <w:rsid w:val="00EB077B"/>
    <w:rsid w:val="00EB12A7"/>
    <w:rsid w:val="00EB138A"/>
    <w:rsid w:val="00EB194D"/>
    <w:rsid w:val="00EB1CFC"/>
    <w:rsid w:val="00EB1ED4"/>
    <w:rsid w:val="00EB34BD"/>
    <w:rsid w:val="00EB4EA2"/>
    <w:rsid w:val="00EB5339"/>
    <w:rsid w:val="00EB5432"/>
    <w:rsid w:val="00EB604C"/>
    <w:rsid w:val="00EB61B8"/>
    <w:rsid w:val="00EC05C1"/>
    <w:rsid w:val="00EC1160"/>
    <w:rsid w:val="00EC208B"/>
    <w:rsid w:val="00EC24D5"/>
    <w:rsid w:val="00EC27C6"/>
    <w:rsid w:val="00EC3972"/>
    <w:rsid w:val="00EC4207"/>
    <w:rsid w:val="00EC52AD"/>
    <w:rsid w:val="00EC5653"/>
    <w:rsid w:val="00EC612A"/>
    <w:rsid w:val="00EC71CE"/>
    <w:rsid w:val="00EC74DB"/>
    <w:rsid w:val="00EC7AE1"/>
    <w:rsid w:val="00ED1006"/>
    <w:rsid w:val="00ED344B"/>
    <w:rsid w:val="00ED4F06"/>
    <w:rsid w:val="00ED741F"/>
    <w:rsid w:val="00EE24D1"/>
    <w:rsid w:val="00EE2C93"/>
    <w:rsid w:val="00EE30D5"/>
    <w:rsid w:val="00EE402E"/>
    <w:rsid w:val="00EE45BD"/>
    <w:rsid w:val="00EE5178"/>
    <w:rsid w:val="00EE5F65"/>
    <w:rsid w:val="00EE64FC"/>
    <w:rsid w:val="00EE73FA"/>
    <w:rsid w:val="00EF18FE"/>
    <w:rsid w:val="00EF1E3A"/>
    <w:rsid w:val="00EF3384"/>
    <w:rsid w:val="00EF37A9"/>
    <w:rsid w:val="00EF5102"/>
    <w:rsid w:val="00EF54A5"/>
    <w:rsid w:val="00EF55D0"/>
    <w:rsid w:val="00EF5787"/>
    <w:rsid w:val="00EF5866"/>
    <w:rsid w:val="00EF5DF9"/>
    <w:rsid w:val="00EF60D0"/>
    <w:rsid w:val="00EF78B1"/>
    <w:rsid w:val="00EF7913"/>
    <w:rsid w:val="00F00006"/>
    <w:rsid w:val="00F008A0"/>
    <w:rsid w:val="00F01659"/>
    <w:rsid w:val="00F0185C"/>
    <w:rsid w:val="00F025F4"/>
    <w:rsid w:val="00F0307C"/>
    <w:rsid w:val="00F03918"/>
    <w:rsid w:val="00F04254"/>
    <w:rsid w:val="00F04320"/>
    <w:rsid w:val="00F043CA"/>
    <w:rsid w:val="00F04DD0"/>
    <w:rsid w:val="00F0528D"/>
    <w:rsid w:val="00F06C67"/>
    <w:rsid w:val="00F06DFD"/>
    <w:rsid w:val="00F071D1"/>
    <w:rsid w:val="00F07533"/>
    <w:rsid w:val="00F10629"/>
    <w:rsid w:val="00F10FCA"/>
    <w:rsid w:val="00F117A9"/>
    <w:rsid w:val="00F11E85"/>
    <w:rsid w:val="00F12C53"/>
    <w:rsid w:val="00F13DEF"/>
    <w:rsid w:val="00F156DB"/>
    <w:rsid w:val="00F15DB2"/>
    <w:rsid w:val="00F15FA5"/>
    <w:rsid w:val="00F17403"/>
    <w:rsid w:val="00F209B7"/>
    <w:rsid w:val="00F21E02"/>
    <w:rsid w:val="00F221A6"/>
    <w:rsid w:val="00F227FD"/>
    <w:rsid w:val="00F229DE"/>
    <w:rsid w:val="00F2307D"/>
    <w:rsid w:val="00F2376F"/>
    <w:rsid w:val="00F23BDF"/>
    <w:rsid w:val="00F23E82"/>
    <w:rsid w:val="00F243D8"/>
    <w:rsid w:val="00F26441"/>
    <w:rsid w:val="00F27608"/>
    <w:rsid w:val="00F30828"/>
    <w:rsid w:val="00F313D6"/>
    <w:rsid w:val="00F333F3"/>
    <w:rsid w:val="00F33AB9"/>
    <w:rsid w:val="00F343F7"/>
    <w:rsid w:val="00F34916"/>
    <w:rsid w:val="00F35454"/>
    <w:rsid w:val="00F35F8B"/>
    <w:rsid w:val="00F36B16"/>
    <w:rsid w:val="00F40F0C"/>
    <w:rsid w:val="00F41A60"/>
    <w:rsid w:val="00F42356"/>
    <w:rsid w:val="00F43D34"/>
    <w:rsid w:val="00F44744"/>
    <w:rsid w:val="00F44DFD"/>
    <w:rsid w:val="00F4562F"/>
    <w:rsid w:val="00F460F1"/>
    <w:rsid w:val="00F46578"/>
    <w:rsid w:val="00F4766C"/>
    <w:rsid w:val="00F5060E"/>
    <w:rsid w:val="00F50622"/>
    <w:rsid w:val="00F507D1"/>
    <w:rsid w:val="00F513FD"/>
    <w:rsid w:val="00F51581"/>
    <w:rsid w:val="00F519CE"/>
    <w:rsid w:val="00F51ADA"/>
    <w:rsid w:val="00F53901"/>
    <w:rsid w:val="00F53F15"/>
    <w:rsid w:val="00F55A26"/>
    <w:rsid w:val="00F564DF"/>
    <w:rsid w:val="00F570DD"/>
    <w:rsid w:val="00F571A9"/>
    <w:rsid w:val="00F60203"/>
    <w:rsid w:val="00F607C5"/>
    <w:rsid w:val="00F60DEA"/>
    <w:rsid w:val="00F62B93"/>
    <w:rsid w:val="00F6302A"/>
    <w:rsid w:val="00F63950"/>
    <w:rsid w:val="00F64C2B"/>
    <w:rsid w:val="00F651BE"/>
    <w:rsid w:val="00F65F3C"/>
    <w:rsid w:val="00F662C9"/>
    <w:rsid w:val="00F66B34"/>
    <w:rsid w:val="00F67712"/>
    <w:rsid w:val="00F67F53"/>
    <w:rsid w:val="00F7038A"/>
    <w:rsid w:val="00F703BE"/>
    <w:rsid w:val="00F719A8"/>
    <w:rsid w:val="00F71F69"/>
    <w:rsid w:val="00F72520"/>
    <w:rsid w:val="00F72B72"/>
    <w:rsid w:val="00F734FE"/>
    <w:rsid w:val="00F73BA2"/>
    <w:rsid w:val="00F7443A"/>
    <w:rsid w:val="00F749C7"/>
    <w:rsid w:val="00F74BB9"/>
    <w:rsid w:val="00F75582"/>
    <w:rsid w:val="00F76861"/>
    <w:rsid w:val="00F76EFA"/>
    <w:rsid w:val="00F8029F"/>
    <w:rsid w:val="00F80441"/>
    <w:rsid w:val="00F804BE"/>
    <w:rsid w:val="00F817CE"/>
    <w:rsid w:val="00F82E6C"/>
    <w:rsid w:val="00F837A6"/>
    <w:rsid w:val="00F837FB"/>
    <w:rsid w:val="00F83888"/>
    <w:rsid w:val="00F83975"/>
    <w:rsid w:val="00F83C5B"/>
    <w:rsid w:val="00F8456C"/>
    <w:rsid w:val="00F851D5"/>
    <w:rsid w:val="00F859D8"/>
    <w:rsid w:val="00F868F5"/>
    <w:rsid w:val="00F9056A"/>
    <w:rsid w:val="00F90806"/>
    <w:rsid w:val="00F90F8D"/>
    <w:rsid w:val="00F9195D"/>
    <w:rsid w:val="00F92092"/>
    <w:rsid w:val="00F92782"/>
    <w:rsid w:val="00F92CAD"/>
    <w:rsid w:val="00F93936"/>
    <w:rsid w:val="00F93AA9"/>
    <w:rsid w:val="00F942C2"/>
    <w:rsid w:val="00F94DEB"/>
    <w:rsid w:val="00F94FD0"/>
    <w:rsid w:val="00F968EB"/>
    <w:rsid w:val="00F96985"/>
    <w:rsid w:val="00F96D93"/>
    <w:rsid w:val="00F976BA"/>
    <w:rsid w:val="00F97838"/>
    <w:rsid w:val="00FA23D8"/>
    <w:rsid w:val="00FA2677"/>
    <w:rsid w:val="00FA2BB3"/>
    <w:rsid w:val="00FA39A9"/>
    <w:rsid w:val="00FA3B9E"/>
    <w:rsid w:val="00FA610D"/>
    <w:rsid w:val="00FA6A0A"/>
    <w:rsid w:val="00FA763E"/>
    <w:rsid w:val="00FB04C2"/>
    <w:rsid w:val="00FB07D8"/>
    <w:rsid w:val="00FB262F"/>
    <w:rsid w:val="00FB2B45"/>
    <w:rsid w:val="00FB3B23"/>
    <w:rsid w:val="00FB4970"/>
    <w:rsid w:val="00FB4A83"/>
    <w:rsid w:val="00FB4C80"/>
    <w:rsid w:val="00FB6A6A"/>
    <w:rsid w:val="00FC1C74"/>
    <w:rsid w:val="00FC20E2"/>
    <w:rsid w:val="00FC2176"/>
    <w:rsid w:val="00FC2D39"/>
    <w:rsid w:val="00FC595A"/>
    <w:rsid w:val="00FC5FAC"/>
    <w:rsid w:val="00FC6871"/>
    <w:rsid w:val="00FC72EB"/>
    <w:rsid w:val="00FC7429"/>
    <w:rsid w:val="00FC7DE3"/>
    <w:rsid w:val="00FC7FEB"/>
    <w:rsid w:val="00FD07F6"/>
    <w:rsid w:val="00FD16BB"/>
    <w:rsid w:val="00FD1EC8"/>
    <w:rsid w:val="00FD43F2"/>
    <w:rsid w:val="00FD47ED"/>
    <w:rsid w:val="00FD4CFA"/>
    <w:rsid w:val="00FD5870"/>
    <w:rsid w:val="00FD5B25"/>
    <w:rsid w:val="00FD619E"/>
    <w:rsid w:val="00FD74DB"/>
    <w:rsid w:val="00FD74EA"/>
    <w:rsid w:val="00FD7660"/>
    <w:rsid w:val="00FD7799"/>
    <w:rsid w:val="00FD79FF"/>
    <w:rsid w:val="00FE0265"/>
    <w:rsid w:val="00FE0655"/>
    <w:rsid w:val="00FE0DAC"/>
    <w:rsid w:val="00FE0F3E"/>
    <w:rsid w:val="00FE2365"/>
    <w:rsid w:val="00FE37D7"/>
    <w:rsid w:val="00FE3F73"/>
    <w:rsid w:val="00FE48D3"/>
    <w:rsid w:val="00FE4C7B"/>
    <w:rsid w:val="00FE4CB8"/>
    <w:rsid w:val="00FE53B4"/>
    <w:rsid w:val="00FE6BF3"/>
    <w:rsid w:val="00FE7336"/>
    <w:rsid w:val="00FE787C"/>
    <w:rsid w:val="00FE79C7"/>
    <w:rsid w:val="00FF1909"/>
    <w:rsid w:val="00FF30A8"/>
    <w:rsid w:val="00FF39F5"/>
    <w:rsid w:val="00FF45A5"/>
    <w:rsid w:val="00FF554A"/>
    <w:rsid w:val="00FF571A"/>
    <w:rsid w:val="00FF5B92"/>
    <w:rsid w:val="00FF5C91"/>
    <w:rsid w:val="00FF656F"/>
    <w:rsid w:val="00FF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221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22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221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1D2DAB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shortcode">
    <w:name w:val="shortcode"/>
    <w:basedOn w:val="BodyText"/>
    <w:qFormat/>
    <w:rsid w:val="00F749C7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jc w:val="left"/>
      <w:textAlignment w:val="baseline"/>
    </w:pPr>
    <w:rPr>
      <w:rFonts w:ascii="Times" w:eastAsia="Mincho" w:hAnsi="Times" w:cs="Times New Roman"/>
      <w:sz w:val="24"/>
      <w:szCs w:val="20"/>
      <w:lang w:val="en-GB" w:eastAsia="ja-JP"/>
    </w:rPr>
  </w:style>
  <w:style w:type="character" w:customStyle="1" w:styleId="B1Zchn">
    <w:name w:val="B1 Zchn"/>
    <w:qFormat/>
    <w:rsid w:val="00F94DEB"/>
    <w:rPr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005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005854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7F3745"/>
    <w:rPr>
      <w:color w:val="808080"/>
    </w:rPr>
  </w:style>
  <w:style w:type="character" w:customStyle="1" w:styleId="TACChar">
    <w:name w:val="TAC Char"/>
    <w:link w:val="TAC"/>
    <w:qFormat/>
    <w:locked/>
    <w:rsid w:val="008C6905"/>
    <w:rPr>
      <w:rFonts w:ascii="Arial" w:eastAsiaTheme="minorEastAsia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2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image" Target="media/image23.wmf"/><Relationship Id="rId21" Type="http://schemas.openxmlformats.org/officeDocument/2006/relationships/oleObject" Target="embeddings/oleObject8.bin"/><Relationship Id="rId34" Type="http://schemas.openxmlformats.org/officeDocument/2006/relationships/image" Target="media/image18.wmf"/><Relationship Id="rId42" Type="http://schemas.openxmlformats.org/officeDocument/2006/relationships/footer" Target="footer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image" Target="media/image16.wmf"/><Relationship Id="rId37" Type="http://schemas.openxmlformats.org/officeDocument/2006/relationships/image" Target="media/image21.wmf"/><Relationship Id="rId40" Type="http://schemas.openxmlformats.org/officeDocument/2006/relationships/image" Target="media/image24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20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5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4.wmf"/><Relationship Id="rId35" Type="http://schemas.openxmlformats.org/officeDocument/2006/relationships/image" Target="media/image19.wmf"/><Relationship Id="rId43" Type="http://schemas.openxmlformats.org/officeDocument/2006/relationships/fontTable" Target="fontTable.xml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image" Target="media/image17.wmf"/><Relationship Id="rId38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2514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2020-08-08T06:31:00Z</dcterms:created>
  <dcterms:modified xsi:type="dcterms:W3CDTF">2020-08-08T06:31:00Z</dcterms:modified>
  <cp:category/>
</cp:coreProperties>
</file>